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41D" w:rsidRPr="001D241D" w:rsidRDefault="001D241D" w:rsidP="001D241D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bookmarkStart w:id="0" w:name="bookmark202"/>
      <w:r w:rsidRPr="001D241D">
        <w:rPr>
          <w:rFonts w:eastAsia="Times New Roman" w:cs="Times New Roman"/>
          <w:b/>
          <w:bCs/>
          <w:color w:val="000000"/>
          <w:sz w:val="22"/>
          <w:lang w:eastAsia="ru-RU"/>
        </w:rPr>
        <w:t>Государственное бюджетное образовательное учреждение</w:t>
      </w:r>
    </w:p>
    <w:p w:rsidR="001D241D" w:rsidRPr="001D241D" w:rsidRDefault="001D241D" w:rsidP="001D241D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1D241D">
        <w:rPr>
          <w:rFonts w:eastAsia="Times New Roman" w:cs="Times New Roman"/>
          <w:b/>
          <w:bCs/>
          <w:color w:val="000000"/>
          <w:sz w:val="22"/>
          <w:lang w:eastAsia="ru-RU"/>
        </w:rPr>
        <w:t>высшего профессионального образования</w:t>
      </w:r>
    </w:p>
    <w:p w:rsidR="001D241D" w:rsidRPr="001D241D" w:rsidRDefault="001D241D" w:rsidP="001D241D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1D241D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«Башкирский государственный медицинский университет» </w:t>
      </w:r>
    </w:p>
    <w:p w:rsidR="001D241D" w:rsidRDefault="001D241D" w:rsidP="00666602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1D241D">
        <w:rPr>
          <w:rFonts w:eastAsia="Times New Roman" w:cs="Times New Roman"/>
          <w:b/>
          <w:bCs/>
          <w:color w:val="000000"/>
          <w:sz w:val="22"/>
          <w:lang w:eastAsia="ru-RU"/>
        </w:rPr>
        <w:t>Министерства здравоохранения Российской Федерации</w:t>
      </w:r>
    </w:p>
    <w:p w:rsidR="00666602" w:rsidRDefault="00666602" w:rsidP="00666602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</w:p>
    <w:p w:rsidR="001D241D" w:rsidRPr="001D241D" w:rsidRDefault="001D241D" w:rsidP="001D241D">
      <w:pPr>
        <w:spacing w:after="0" w:line="240" w:lineRule="exact"/>
        <w:rPr>
          <w:rFonts w:eastAsia="Times New Roman" w:cs="Times New Roman"/>
          <w:sz w:val="19"/>
          <w:szCs w:val="19"/>
          <w:lang w:eastAsia="ru-RU"/>
        </w:rPr>
      </w:pPr>
    </w:p>
    <w:p w:rsidR="00666602" w:rsidRDefault="001D241D" w:rsidP="00666602">
      <w:pPr>
        <w:spacing w:after="0" w:line="240" w:lineRule="auto"/>
        <w:ind w:left="5670"/>
        <w:jc w:val="both"/>
        <w:rPr>
          <w:rFonts w:eastAsia="Times New Roman" w:cs="Times New Roman"/>
          <w:sz w:val="24"/>
          <w:szCs w:val="24"/>
          <w:lang w:eastAsia="ru-RU"/>
        </w:rPr>
      </w:pPr>
      <w:r w:rsidRPr="001D241D">
        <w:rPr>
          <w:rFonts w:eastAsia="Times New Roman" w:cs="Times New Roman"/>
          <w:sz w:val="24"/>
          <w:szCs w:val="24"/>
          <w:lang w:eastAsia="ru-RU"/>
        </w:rPr>
        <w:t>УТВЕРЖДАЮ</w:t>
      </w:r>
    </w:p>
    <w:p w:rsidR="00666602" w:rsidRDefault="001D241D" w:rsidP="00666602">
      <w:pPr>
        <w:spacing w:after="0" w:line="240" w:lineRule="auto"/>
        <w:ind w:left="5670"/>
        <w:jc w:val="both"/>
        <w:rPr>
          <w:rFonts w:eastAsia="Times New Roman" w:cs="Times New Roman"/>
          <w:sz w:val="24"/>
          <w:szCs w:val="24"/>
          <w:lang w:eastAsia="ru-RU"/>
        </w:rPr>
      </w:pPr>
      <w:r w:rsidRPr="001D241D">
        <w:rPr>
          <w:rFonts w:eastAsia="Times New Roman" w:cs="Times New Roman"/>
          <w:sz w:val="24"/>
          <w:szCs w:val="24"/>
          <w:lang w:eastAsia="ru-RU"/>
        </w:rPr>
        <w:t xml:space="preserve">Проректор ГБОУ ВПО БГМУ </w:t>
      </w:r>
    </w:p>
    <w:p w:rsidR="00666602" w:rsidRDefault="001D241D" w:rsidP="00666602">
      <w:pPr>
        <w:spacing w:after="0" w:line="240" w:lineRule="auto"/>
        <w:ind w:left="5670"/>
        <w:jc w:val="both"/>
        <w:rPr>
          <w:rFonts w:eastAsia="Times New Roman" w:cs="Times New Roman"/>
          <w:sz w:val="24"/>
          <w:szCs w:val="24"/>
          <w:lang w:eastAsia="ru-RU"/>
        </w:rPr>
      </w:pPr>
      <w:r w:rsidRPr="001D241D">
        <w:rPr>
          <w:rFonts w:eastAsia="Times New Roman" w:cs="Times New Roman"/>
          <w:sz w:val="24"/>
          <w:szCs w:val="24"/>
          <w:lang w:eastAsia="ru-RU"/>
        </w:rPr>
        <w:t>МИНЗДРАВА РОССИИ по УР</w:t>
      </w:r>
    </w:p>
    <w:p w:rsidR="00666602" w:rsidRDefault="001D241D" w:rsidP="00666602">
      <w:pPr>
        <w:spacing w:after="0" w:line="240" w:lineRule="auto"/>
        <w:ind w:left="5670"/>
        <w:jc w:val="both"/>
        <w:rPr>
          <w:rFonts w:eastAsia="Times New Roman" w:cs="Times New Roman"/>
          <w:sz w:val="24"/>
          <w:szCs w:val="24"/>
          <w:lang w:eastAsia="ru-RU"/>
        </w:rPr>
      </w:pPr>
      <w:r w:rsidRPr="001D241D">
        <w:rPr>
          <w:rFonts w:eastAsia="Times New Roman" w:cs="Times New Roman"/>
          <w:sz w:val="24"/>
          <w:szCs w:val="24"/>
          <w:lang w:eastAsia="ru-RU"/>
        </w:rPr>
        <w:t xml:space="preserve">___________________ А.А. </w:t>
      </w:r>
      <w:proofErr w:type="spellStart"/>
      <w:r w:rsidRPr="001D241D">
        <w:rPr>
          <w:rFonts w:eastAsia="Times New Roman" w:cs="Times New Roman"/>
          <w:sz w:val="24"/>
          <w:szCs w:val="24"/>
          <w:lang w:eastAsia="ru-RU"/>
        </w:rPr>
        <w:t>Цыглин</w:t>
      </w:r>
      <w:proofErr w:type="spellEnd"/>
    </w:p>
    <w:p w:rsidR="001D241D" w:rsidRDefault="001D241D" w:rsidP="00666602">
      <w:pPr>
        <w:spacing w:after="0" w:line="240" w:lineRule="auto"/>
        <w:ind w:left="5670"/>
        <w:jc w:val="both"/>
        <w:rPr>
          <w:rFonts w:eastAsia="Times New Roman" w:cs="Times New Roman"/>
          <w:sz w:val="19"/>
          <w:szCs w:val="19"/>
          <w:lang w:eastAsia="ru-RU"/>
        </w:rPr>
      </w:pPr>
      <w:r w:rsidRPr="001D241D">
        <w:rPr>
          <w:rFonts w:eastAsia="Times New Roman" w:cs="Times New Roman"/>
          <w:sz w:val="24"/>
          <w:szCs w:val="24"/>
          <w:lang w:eastAsia="ru-RU"/>
        </w:rPr>
        <w:t>«____»________ 201_ г.</w:t>
      </w:r>
    </w:p>
    <w:p w:rsidR="00666602" w:rsidRDefault="00666602" w:rsidP="00666602">
      <w:pPr>
        <w:spacing w:after="0" w:line="240" w:lineRule="auto"/>
        <w:ind w:left="5670"/>
        <w:jc w:val="both"/>
        <w:rPr>
          <w:rFonts w:eastAsia="Times New Roman" w:cs="Times New Roman"/>
          <w:sz w:val="19"/>
          <w:szCs w:val="19"/>
          <w:lang w:eastAsia="ru-RU"/>
        </w:rPr>
      </w:pPr>
    </w:p>
    <w:p w:rsidR="001D241D" w:rsidRPr="001D241D" w:rsidRDefault="001D241D" w:rsidP="001D241D">
      <w:pPr>
        <w:spacing w:after="0" w:line="240" w:lineRule="exact"/>
        <w:rPr>
          <w:rFonts w:eastAsia="Times New Roman" w:cs="Times New Roman"/>
          <w:sz w:val="19"/>
          <w:szCs w:val="19"/>
          <w:lang w:eastAsia="ru-RU"/>
        </w:rPr>
      </w:pPr>
    </w:p>
    <w:p w:rsidR="001D241D" w:rsidRPr="001D241D" w:rsidRDefault="001D241D" w:rsidP="001D241D">
      <w:pPr>
        <w:spacing w:after="0" w:line="240" w:lineRule="exact"/>
        <w:rPr>
          <w:rFonts w:eastAsia="Times New Roman" w:cs="Times New Roman"/>
          <w:sz w:val="19"/>
          <w:szCs w:val="19"/>
          <w:lang w:eastAsia="ru-RU"/>
        </w:rPr>
      </w:pPr>
    </w:p>
    <w:p w:rsidR="001D241D" w:rsidRPr="001D241D" w:rsidRDefault="001D241D" w:rsidP="001D241D">
      <w:pPr>
        <w:spacing w:after="0" w:line="240" w:lineRule="exact"/>
        <w:rPr>
          <w:rFonts w:eastAsia="Times New Roman" w:cs="Times New Roman"/>
          <w:sz w:val="19"/>
          <w:szCs w:val="19"/>
          <w:lang w:eastAsia="ru-RU"/>
        </w:rPr>
      </w:pPr>
    </w:p>
    <w:p w:rsidR="001D241D" w:rsidRPr="001D241D" w:rsidRDefault="001D241D" w:rsidP="001D241D">
      <w:pPr>
        <w:spacing w:before="50" w:after="50" w:line="240" w:lineRule="exact"/>
        <w:rPr>
          <w:rFonts w:eastAsia="Times New Roman" w:cs="Times New Roman"/>
          <w:sz w:val="19"/>
          <w:szCs w:val="19"/>
          <w:lang w:eastAsia="ru-RU"/>
        </w:rPr>
      </w:pPr>
    </w:p>
    <w:p w:rsidR="001D241D" w:rsidRPr="001D241D" w:rsidRDefault="001D241D" w:rsidP="001D241D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 xml:space="preserve">РАБОЧАЯ ПРОГРАММА </w:t>
      </w:r>
    </w:p>
    <w:p w:rsidR="001D241D" w:rsidRPr="001D241D" w:rsidRDefault="001D241D" w:rsidP="001D241D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1D241D">
        <w:rPr>
          <w:rFonts w:eastAsia="Times New Roman" w:cs="Times New Roman"/>
          <w:szCs w:val="28"/>
          <w:lang w:eastAsia="ru-RU"/>
        </w:rPr>
        <w:t>ДИСЦИПЛИНЫ (Б</w:t>
      </w:r>
      <w:proofErr w:type="gramStart"/>
      <w:r w:rsidRPr="001D241D">
        <w:rPr>
          <w:rFonts w:eastAsia="Times New Roman" w:cs="Times New Roman"/>
          <w:szCs w:val="28"/>
          <w:lang w:eastAsia="ru-RU"/>
        </w:rPr>
        <w:t>1</w:t>
      </w:r>
      <w:proofErr w:type="gramEnd"/>
      <w:r w:rsidRPr="001D241D">
        <w:rPr>
          <w:rFonts w:eastAsia="Times New Roman" w:cs="Times New Roman"/>
          <w:szCs w:val="28"/>
          <w:lang w:eastAsia="ru-RU"/>
        </w:rPr>
        <w:t>.В.ДВ.</w:t>
      </w:r>
      <w:r>
        <w:rPr>
          <w:rFonts w:eastAsia="Times New Roman" w:cs="Times New Roman"/>
          <w:szCs w:val="28"/>
          <w:lang w:eastAsia="ru-RU"/>
        </w:rPr>
        <w:t>2</w:t>
      </w:r>
      <w:r w:rsidRPr="001D241D">
        <w:rPr>
          <w:rFonts w:eastAsia="Times New Roman" w:cs="Times New Roman"/>
          <w:szCs w:val="28"/>
          <w:lang w:eastAsia="ru-RU"/>
        </w:rPr>
        <w:t>)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«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ИНФЕКЦИОННЫЕ БОЛЕЗНИ</w:t>
      </w: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»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вариативной части основной образовательной программы 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высшего образования 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уровень подготовки кадров высшей квалификации – 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Программа ординатуры 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СПЕЦИАЛЬНОСТЬ 31.08.46 – </w:t>
      </w:r>
    </w:p>
    <w:p w:rsidR="001D241D" w:rsidRPr="001D241D" w:rsidRDefault="001D241D" w:rsidP="001D241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РЕВМАТОЛОГИЯ</w:t>
      </w: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 w:val="26"/>
          <w:szCs w:val="24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>ФОРМА ОБУЧЕНИЯ</w:t>
      </w:r>
      <w:r w:rsidRPr="001D241D">
        <w:rPr>
          <w:rFonts w:eastAsia="Times New Roman" w:cs="Times New Roman"/>
          <w:szCs w:val="28"/>
          <w:lang w:eastAsia="ru-RU"/>
        </w:rPr>
        <w:t>: очная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>СРОК ОСВОЕНИЯ ООП</w:t>
      </w:r>
      <w:r w:rsidRPr="001D241D">
        <w:rPr>
          <w:rFonts w:eastAsia="Times New Roman" w:cs="Times New Roman"/>
          <w:szCs w:val="28"/>
          <w:lang w:eastAsia="ru-RU"/>
        </w:rPr>
        <w:t xml:space="preserve">: 2 года 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>КУРСЫ:</w:t>
      </w:r>
      <w:r w:rsidRPr="001D241D">
        <w:rPr>
          <w:rFonts w:eastAsia="Times New Roman" w:cs="Times New Roman"/>
          <w:szCs w:val="28"/>
          <w:lang w:eastAsia="ru-RU"/>
        </w:rPr>
        <w:t xml:space="preserve"> 2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b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 xml:space="preserve">СЕМЕСТРЫ: </w:t>
      </w:r>
      <w:r w:rsidRPr="001D241D">
        <w:rPr>
          <w:rFonts w:eastAsia="Times New Roman" w:cs="Times New Roman"/>
          <w:szCs w:val="28"/>
          <w:lang w:eastAsia="ru-RU"/>
        </w:rPr>
        <w:t>3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 xml:space="preserve">ЗАЧЁТНЫЕ ЕДИНИЦЫ: </w:t>
      </w:r>
      <w:r w:rsidRPr="001D241D">
        <w:rPr>
          <w:rFonts w:eastAsia="Times New Roman" w:cs="Times New Roman"/>
          <w:szCs w:val="28"/>
          <w:lang w:eastAsia="ru-RU"/>
        </w:rPr>
        <w:t>2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>ПРОДОЛЖИТЕЛЬНОСТЬ:</w:t>
      </w:r>
      <w:r w:rsidRPr="001D241D">
        <w:rPr>
          <w:rFonts w:eastAsia="Times New Roman" w:cs="Times New Roman"/>
          <w:szCs w:val="28"/>
          <w:lang w:eastAsia="ru-RU"/>
        </w:rPr>
        <w:t xml:space="preserve"> 72 часа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1D241D">
        <w:rPr>
          <w:rFonts w:eastAsia="Times New Roman" w:cs="Times New Roman"/>
          <w:b/>
          <w:szCs w:val="28"/>
          <w:lang w:eastAsia="ru-RU"/>
        </w:rPr>
        <w:t>Форма контроля</w:t>
      </w:r>
      <w:r w:rsidRPr="001D241D">
        <w:rPr>
          <w:rFonts w:eastAsia="Times New Roman" w:cs="Times New Roman"/>
          <w:szCs w:val="28"/>
          <w:lang w:eastAsia="ru-RU"/>
        </w:rPr>
        <w:t>: зачёт (без оценки)</w:t>
      </w: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widowControl w:val="0"/>
        <w:spacing w:after="0" w:line="360" w:lineRule="auto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1D241D" w:rsidRPr="001D241D" w:rsidRDefault="001D241D" w:rsidP="001D241D">
      <w:pPr>
        <w:widowControl w:val="0"/>
        <w:spacing w:after="0" w:line="280" w:lineRule="exact"/>
        <w:jc w:val="center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УФА, </w:t>
      </w:r>
    </w:p>
    <w:p w:rsidR="001D241D" w:rsidRPr="001D241D" w:rsidRDefault="001D241D" w:rsidP="001D241D">
      <w:pPr>
        <w:widowControl w:val="0"/>
        <w:spacing w:after="0" w:line="28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1D241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201_</w:t>
      </w:r>
    </w:p>
    <w:p w:rsidR="001D241D" w:rsidRPr="001D241D" w:rsidRDefault="001D241D" w:rsidP="001D241D">
      <w:pPr>
        <w:spacing w:after="0" w:line="240" w:lineRule="auto"/>
        <w:rPr>
          <w:rFonts w:eastAsia="Times New Roman" w:cs="Times New Roman"/>
          <w:sz w:val="26"/>
          <w:szCs w:val="24"/>
          <w:lang w:eastAsia="ru-RU"/>
        </w:rPr>
      </w:pPr>
    </w:p>
    <w:p w:rsidR="007D374E" w:rsidRDefault="007D374E" w:rsidP="00F03373">
      <w:pPr>
        <w:keepNext/>
        <w:keepLines/>
        <w:widowControl w:val="0"/>
        <w:tabs>
          <w:tab w:val="left" w:pos="708"/>
        </w:tabs>
        <w:suppressAutoHyphens/>
        <w:spacing w:after="0" w:line="200" w:lineRule="atLeast"/>
        <w:ind w:left="-14"/>
        <w:jc w:val="center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</w:p>
    <w:bookmarkEnd w:id="0"/>
    <w:p w:rsidR="00F03373" w:rsidRPr="00F03373" w:rsidRDefault="00F03373" w:rsidP="00F03373">
      <w:pPr>
        <w:widowControl w:val="0"/>
        <w:suppressAutoHyphens/>
        <w:spacing w:after="0" w:line="200" w:lineRule="atLeast"/>
        <w:ind w:left="-14"/>
        <w:jc w:val="center"/>
        <w:rPr>
          <w:rFonts w:eastAsia="DejaVu Sans" w:cs="DejaVu Sans"/>
          <w:color w:val="000000"/>
          <w:sz w:val="24"/>
          <w:szCs w:val="24"/>
          <w:lang w:eastAsia="ru-RU" w:bidi="ru-RU"/>
        </w:rPr>
      </w:pPr>
    </w:p>
    <w:p w:rsidR="00263E83" w:rsidRDefault="00263E83">
      <w:pPr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>
        <w:rPr>
          <w:rFonts w:eastAsia="Times New Roman" w:cs="Times New Roman"/>
          <w:b/>
          <w:bCs/>
          <w:sz w:val="24"/>
          <w:szCs w:val="24"/>
          <w:lang w:eastAsia="ru-RU" w:bidi="ru-RU"/>
        </w:rPr>
        <w:br w:type="page"/>
      </w:r>
    </w:p>
    <w:p w:rsidR="00026F39" w:rsidRPr="007D2C09" w:rsidRDefault="00026F39" w:rsidP="00026F39">
      <w:pPr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7D2C09">
        <w:rPr>
          <w:rFonts w:eastAsia="Calibri" w:cs="Times New Roman"/>
          <w:b/>
          <w:sz w:val="24"/>
          <w:szCs w:val="24"/>
          <w:lang w:eastAsia="ru-RU"/>
        </w:rPr>
        <w:lastRenderedPageBreak/>
        <w:t>ВВОДНАЯ ЧАСТЬ</w:t>
      </w:r>
    </w:p>
    <w:p w:rsidR="00026F39" w:rsidRDefault="00026F39" w:rsidP="00026F39">
      <w:pPr>
        <w:widowControl w:val="0"/>
        <w:spacing w:after="0" w:line="240" w:lineRule="auto"/>
        <w:ind w:firstLine="567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  <w:r w:rsidRPr="007D2C09">
        <w:rPr>
          <w:rFonts w:eastAsia="Calibri" w:cs="Times New Roman"/>
          <w:b/>
          <w:sz w:val="24"/>
          <w:szCs w:val="24"/>
          <w:lang w:eastAsia="ru-RU"/>
        </w:rPr>
        <w:t>Ц</w:t>
      </w:r>
      <w:r w:rsidRPr="007D2C09">
        <w:rPr>
          <w:rFonts w:eastAsia="Calibri" w:cs="Times New Roman"/>
          <w:b/>
          <w:bCs/>
          <w:sz w:val="24"/>
          <w:szCs w:val="24"/>
          <w:lang w:eastAsia="ru-RU"/>
        </w:rPr>
        <w:t>ель и задачи освоения дисциплины</w:t>
      </w:r>
    </w:p>
    <w:p w:rsidR="00026F39" w:rsidRPr="007D2C09" w:rsidRDefault="00026F39" w:rsidP="00026F39">
      <w:pPr>
        <w:widowControl w:val="0"/>
        <w:spacing w:after="0" w:line="240" w:lineRule="auto"/>
        <w:ind w:firstLine="567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F03373" w:rsidRPr="00263E83" w:rsidRDefault="00F03373" w:rsidP="005F57C5">
      <w:pPr>
        <w:widowControl w:val="0"/>
        <w:suppressAutoHyphens/>
        <w:spacing w:after="0" w:line="240" w:lineRule="auto"/>
        <w:ind w:left="-11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Цель</w:t>
      </w: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- сформировать у обучающихся систему теоретических знаний, практических умений и навыков по вопросам раннего выявления, диагностики, дифференциальной диагностики, стратегии терапии и профилактики инфекционных заболеваний.</w:t>
      </w:r>
    </w:p>
    <w:p w:rsidR="00F03373" w:rsidRPr="00263E83" w:rsidRDefault="00F03373" w:rsidP="005F57C5">
      <w:pPr>
        <w:widowControl w:val="0"/>
        <w:suppressAutoHyphens/>
        <w:spacing w:after="0" w:line="240" w:lineRule="auto"/>
        <w:ind w:left="-11"/>
        <w:jc w:val="both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keepNext/>
        <w:keepLines/>
        <w:widowControl w:val="0"/>
        <w:tabs>
          <w:tab w:val="left" w:pos="708"/>
        </w:tabs>
        <w:suppressAutoHyphens/>
        <w:spacing w:after="0" w:line="240" w:lineRule="auto"/>
        <w:ind w:left="-11"/>
        <w:jc w:val="both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bookmarkStart w:id="1" w:name="bookmark231"/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Задачи:</w:t>
      </w:r>
      <w:bookmarkEnd w:id="1"/>
    </w:p>
    <w:p w:rsidR="00F03373" w:rsidRPr="00263E83" w:rsidRDefault="00F03373" w:rsidP="005F57C5">
      <w:pPr>
        <w:widowControl w:val="0"/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widowControl w:val="0"/>
        <w:tabs>
          <w:tab w:val="left" w:pos="920"/>
        </w:tabs>
        <w:suppressAutoHyphens/>
        <w:spacing w:after="0" w:line="240" w:lineRule="auto"/>
        <w:ind w:left="-11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1. Овладеть знаниями по вопросам этиологии, эпидемиологии, </w:t>
      </w:r>
      <w:proofErr w:type="spellStart"/>
      <w:r w:rsidRPr="00263E83">
        <w:rPr>
          <w:rFonts w:eastAsia="Times New Roman" w:cs="Times New Roman"/>
          <w:sz w:val="24"/>
          <w:szCs w:val="24"/>
          <w:lang w:eastAsia="ru-RU" w:bidi="ru-RU"/>
        </w:rPr>
        <w:t>патоморфологии</w:t>
      </w:r>
      <w:proofErr w:type="spellEnd"/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инфекционных заболеваний;</w:t>
      </w:r>
    </w:p>
    <w:p w:rsidR="00F03373" w:rsidRPr="00263E83" w:rsidRDefault="00F03373" w:rsidP="005F57C5">
      <w:pPr>
        <w:widowControl w:val="0"/>
        <w:tabs>
          <w:tab w:val="left" w:pos="920"/>
        </w:tabs>
        <w:suppressAutoHyphens/>
        <w:spacing w:after="0" w:line="240" w:lineRule="auto"/>
        <w:ind w:left="-11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2. Освоить методы диагностики и дифференциальной диагностики наиболее актуальных инфекций;</w:t>
      </w:r>
    </w:p>
    <w:p w:rsidR="00F03373" w:rsidRPr="00263E83" w:rsidRDefault="00F03373" w:rsidP="005F57C5">
      <w:pPr>
        <w:widowControl w:val="0"/>
        <w:tabs>
          <w:tab w:val="left" w:pos="600"/>
          <w:tab w:val="left" w:pos="888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3. Овладеть методами раннего выявления инфекционных заболеваний;</w:t>
      </w:r>
    </w:p>
    <w:p w:rsidR="00F03373" w:rsidRPr="00263E83" w:rsidRDefault="00F03373" w:rsidP="005F57C5">
      <w:pPr>
        <w:widowControl w:val="0"/>
        <w:tabs>
          <w:tab w:val="left" w:pos="600"/>
          <w:tab w:val="left" w:pos="878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4. Усвоить методы профилактики инфекций;</w:t>
      </w:r>
    </w:p>
    <w:p w:rsidR="00F03373" w:rsidRPr="00263E83" w:rsidRDefault="00F03373" w:rsidP="005F57C5">
      <w:pPr>
        <w:widowControl w:val="0"/>
        <w:tabs>
          <w:tab w:val="left" w:pos="920"/>
        </w:tabs>
        <w:suppressAutoHyphens/>
        <w:spacing w:after="0" w:line="240" w:lineRule="auto"/>
        <w:ind w:left="-11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5. Усвоить правила проведения противоэпидемических мероприятий в очаге инфекции.</w:t>
      </w:r>
    </w:p>
    <w:p w:rsidR="00F03373" w:rsidRPr="00263E83" w:rsidRDefault="00F03373" w:rsidP="005F57C5">
      <w:pPr>
        <w:widowControl w:val="0"/>
        <w:tabs>
          <w:tab w:val="left" w:pos="920"/>
        </w:tabs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026F39" w:rsidRPr="007D7E3C" w:rsidRDefault="00026F39" w:rsidP="00026F39">
      <w:pPr>
        <w:widowControl w:val="0"/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  <w:r w:rsidRPr="007D7E3C">
        <w:rPr>
          <w:rFonts w:eastAsia="DejaVu Sans" w:cs="Times New Roman"/>
          <w:color w:val="000000"/>
          <w:sz w:val="24"/>
          <w:szCs w:val="24"/>
          <w:lang w:eastAsia="ru-RU" w:bidi="ru-RU"/>
        </w:rPr>
        <w:t xml:space="preserve">Ординатор, освоивший программу ординатуры, должен обладать </w:t>
      </w:r>
    </w:p>
    <w:p w:rsidR="00026F39" w:rsidRDefault="00026F39" w:rsidP="00026F39">
      <w:pPr>
        <w:widowControl w:val="0"/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  <w:r w:rsidRPr="007D7E3C">
        <w:rPr>
          <w:rFonts w:eastAsia="DejaVu Sans" w:cs="Times New Roman"/>
          <w:color w:val="000000"/>
          <w:sz w:val="24"/>
          <w:szCs w:val="24"/>
          <w:lang w:eastAsia="ru-RU" w:bidi="ru-RU"/>
        </w:rPr>
        <w:t>Профессиональными компетенциями (ПК):</w:t>
      </w:r>
    </w:p>
    <w:p w:rsidR="00F03373" w:rsidRPr="00263E83" w:rsidRDefault="00F03373" w:rsidP="005F57C5">
      <w:pPr>
        <w:widowControl w:val="0"/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DejaVu Sans" w:cs="Times New Roman"/>
          <w:b/>
          <w:bCs/>
          <w:color w:val="000000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инфекционных заболеваний, </w:t>
      </w:r>
      <w:r w:rsidR="00263E83">
        <w:rPr>
          <w:rFonts w:eastAsia="Times New Roman" w:cs="Times New Roman"/>
          <w:sz w:val="24"/>
          <w:szCs w:val="24"/>
          <w:lang w:eastAsia="ru-RU" w:bidi="ru-RU"/>
        </w:rPr>
        <w:t>их</w:t>
      </w: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раннюю диагностику,</w:t>
      </w:r>
      <w:r w:rsidR="00263E83">
        <w:rPr>
          <w:rFonts w:eastAsia="Times New Roman" w:cs="Times New Roman"/>
          <w:sz w:val="24"/>
          <w:szCs w:val="24"/>
          <w:lang w:eastAsia="ru-RU" w:bidi="ru-RU"/>
        </w:rPr>
        <w:t xml:space="preserve"> </w:t>
      </w:r>
      <w:r w:rsidRPr="00263E83">
        <w:rPr>
          <w:rFonts w:eastAsia="DejaVu Sans" w:cs="Times New Roman"/>
          <w:color w:val="000000"/>
          <w:sz w:val="24"/>
          <w:szCs w:val="24"/>
          <w:lang w:eastAsia="ru-RU" w:bidi="ru-RU"/>
        </w:rPr>
        <w:t xml:space="preserve">выявление причин и условий их возникновения и развития, а также направленных на устранение вредного </w:t>
      </w:r>
      <w:proofErr w:type="gramStart"/>
      <w:r w:rsidRPr="00263E83">
        <w:rPr>
          <w:rFonts w:eastAsia="DejaVu Sans" w:cs="Times New Roman"/>
          <w:color w:val="000000"/>
          <w:sz w:val="24"/>
          <w:szCs w:val="24"/>
          <w:lang w:eastAsia="ru-RU" w:bidi="ru-RU"/>
        </w:rPr>
        <w:t>влияния</w:t>
      </w:r>
      <w:proofErr w:type="gramEnd"/>
      <w:r w:rsidRPr="00263E83">
        <w:rPr>
          <w:rFonts w:eastAsia="DejaVu Sans" w:cs="Times New Roman"/>
          <w:color w:val="000000"/>
          <w:sz w:val="24"/>
          <w:szCs w:val="24"/>
          <w:lang w:eastAsia="ru-RU" w:bidi="ru-RU"/>
        </w:rPr>
        <w:t xml:space="preserve"> на здоровье человека факторов среды его обитания</w:t>
      </w:r>
      <w:r w:rsidRPr="00263E83">
        <w:rPr>
          <w:rFonts w:eastAsia="DejaVu Sans" w:cs="Times New Roman"/>
          <w:b/>
          <w:bCs/>
          <w:color w:val="000000"/>
          <w:sz w:val="24"/>
          <w:szCs w:val="24"/>
          <w:lang w:eastAsia="ru-RU" w:bidi="ru-RU"/>
        </w:rPr>
        <w:t xml:space="preserve"> (ПК-1);</w:t>
      </w: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</w: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 xml:space="preserve"> (ПК-2)</w:t>
      </w: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</w:t>
      </w: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 xml:space="preserve"> (ПК- 3);</w:t>
      </w: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-готовность к применению социально-гигиенических методик сбора и медико-статистического анализа информации о показателях здоровья взрослых</w:t>
      </w:r>
      <w:r w:rsidR="005456F3">
        <w:rPr>
          <w:rFonts w:eastAsia="Times New Roman" w:cs="Times New Roman"/>
          <w:sz w:val="24"/>
          <w:szCs w:val="24"/>
          <w:lang w:eastAsia="ru-RU" w:bidi="ru-RU"/>
        </w:rPr>
        <w:t xml:space="preserve"> и подростков</w:t>
      </w: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 xml:space="preserve"> (ПК-4);</w:t>
      </w: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</w: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 xml:space="preserve"> (ПК-5);</w:t>
      </w:r>
    </w:p>
    <w:p w:rsidR="00F03373" w:rsidRPr="00263E8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F03373" w:rsidRDefault="00F03373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-готовность к оказанию медицинской помощи при чрезвычайных ситуациях, в том числе участию в медицинской эвакуации</w:t>
      </w:r>
      <w:r w:rsidR="00026F39">
        <w:rPr>
          <w:rFonts w:eastAsia="Times New Roman" w:cs="Times New Roman"/>
          <w:b/>
          <w:bCs/>
          <w:sz w:val="24"/>
          <w:szCs w:val="24"/>
          <w:lang w:eastAsia="ru-RU" w:bidi="ru-RU"/>
        </w:rPr>
        <w:t xml:space="preserve"> (ПК- 7)</w:t>
      </w:r>
    </w:p>
    <w:p w:rsidR="00026F39" w:rsidRDefault="00026F39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</w:p>
    <w:p w:rsidR="00026F39" w:rsidRPr="00D328FC" w:rsidRDefault="00026F39" w:rsidP="00026F39">
      <w:pPr>
        <w:widowControl w:val="0"/>
        <w:tabs>
          <w:tab w:val="left" w:pos="0"/>
          <w:tab w:val="left" w:pos="993"/>
          <w:tab w:val="right" w:leader="underscore" w:pos="9639"/>
        </w:tabs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328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Место учебной дисциплины (модуля) в структуре </w:t>
      </w:r>
      <w:r w:rsidRPr="00D328FC">
        <w:rPr>
          <w:rFonts w:eastAsia="Times New Roman" w:cs="Times New Roman"/>
          <w:b/>
          <w:bCs/>
          <w:caps/>
          <w:sz w:val="24"/>
          <w:szCs w:val="24"/>
          <w:lang w:eastAsia="ru-RU"/>
        </w:rPr>
        <w:t>ооп</w:t>
      </w:r>
      <w:r w:rsidRPr="00D328F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университета</w:t>
      </w:r>
    </w:p>
    <w:p w:rsidR="00026F39" w:rsidRPr="00D328FC" w:rsidRDefault="00026F39" w:rsidP="00026F39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D328FC">
        <w:rPr>
          <w:rFonts w:eastAsia="Times New Roman" w:cs="Times New Roman"/>
          <w:sz w:val="24"/>
          <w:szCs w:val="24"/>
          <w:lang w:eastAsia="ru-RU"/>
        </w:rPr>
        <w:t xml:space="preserve">Учебная дисциплина </w:t>
      </w:r>
      <w:r>
        <w:rPr>
          <w:rFonts w:eastAsia="Times New Roman" w:cs="Times New Roman"/>
          <w:sz w:val="24"/>
          <w:szCs w:val="24"/>
          <w:lang w:eastAsia="ru-RU"/>
        </w:rPr>
        <w:t>Инфекционные болезни</w:t>
      </w:r>
      <w:r w:rsidRPr="00D328FC">
        <w:rPr>
          <w:rFonts w:eastAsia="Times New Roman" w:cs="Times New Roman"/>
          <w:sz w:val="24"/>
          <w:szCs w:val="24"/>
          <w:lang w:eastAsia="ru-RU"/>
        </w:rPr>
        <w:t xml:space="preserve"> относится к высшему образованию - уровню подготовки кадров высшей квалификации по программе ординатуры основной образовательной программы высшего образования (уровень подготовки кадров высшей квалификации – программа ординатуры) специальность 31.08.46 –  Ревматология.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328FC">
        <w:rPr>
          <w:rFonts w:eastAsia="Times New Roman" w:cs="Times New Roman"/>
          <w:sz w:val="24"/>
          <w:szCs w:val="24"/>
          <w:lang w:eastAsia="ru-RU"/>
        </w:rPr>
        <w:t xml:space="preserve">Для </w:t>
      </w:r>
      <w:r w:rsidRPr="00D328FC">
        <w:rPr>
          <w:rFonts w:eastAsia="Times New Roman" w:cs="Times New Roman"/>
          <w:sz w:val="24"/>
          <w:szCs w:val="24"/>
          <w:lang w:eastAsia="ru-RU"/>
        </w:rPr>
        <w:lastRenderedPageBreak/>
        <w:t>изучения данной дисциплины (модуля) необходимы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328FC">
        <w:rPr>
          <w:rFonts w:eastAsia="Times New Roman" w:cs="Times New Roman"/>
          <w:sz w:val="24"/>
          <w:szCs w:val="24"/>
          <w:lang w:eastAsia="ru-RU"/>
        </w:rPr>
        <w:t xml:space="preserve">знания, умения и навыки, разные уровни </w:t>
      </w:r>
      <w:proofErr w:type="gramStart"/>
      <w:r w:rsidRPr="00D328FC">
        <w:rPr>
          <w:rFonts w:eastAsia="Times New Roman" w:cs="Times New Roman"/>
          <w:sz w:val="24"/>
          <w:szCs w:val="24"/>
          <w:lang w:eastAsia="ru-RU"/>
        </w:rPr>
        <w:t>сформированных</w:t>
      </w:r>
      <w:proofErr w:type="gramEnd"/>
      <w:r w:rsidRPr="00D328FC">
        <w:rPr>
          <w:rFonts w:eastAsia="Times New Roman" w:cs="Times New Roman"/>
          <w:sz w:val="24"/>
          <w:szCs w:val="24"/>
          <w:lang w:eastAsia="ru-RU"/>
        </w:rPr>
        <w:t xml:space="preserve"> при обучении по основным образовательным программам высшего образования (</w:t>
      </w:r>
      <w:proofErr w:type="spellStart"/>
      <w:r w:rsidRPr="00D328FC">
        <w:rPr>
          <w:rFonts w:eastAsia="Times New Roman" w:cs="Times New Roman"/>
          <w:sz w:val="24"/>
          <w:szCs w:val="24"/>
          <w:lang w:eastAsia="ru-RU"/>
        </w:rPr>
        <w:t>специалитет</w:t>
      </w:r>
      <w:proofErr w:type="spellEnd"/>
      <w:r w:rsidRPr="00D328FC">
        <w:rPr>
          <w:rFonts w:eastAsia="Times New Roman" w:cs="Times New Roman"/>
          <w:sz w:val="24"/>
          <w:szCs w:val="24"/>
          <w:lang w:eastAsia="ru-RU"/>
        </w:rPr>
        <w:t>) по специальности «Лечебное дело».</w:t>
      </w:r>
      <w:r>
        <w:rPr>
          <w:rFonts w:eastAsia="Times New Roman" w:cs="Times New Roman"/>
          <w:sz w:val="24"/>
          <w:szCs w:val="24"/>
          <w:lang w:eastAsia="ru-RU"/>
        </w:rPr>
        <w:t xml:space="preserve"> Р</w:t>
      </w:r>
      <w:r w:rsidRPr="007D2C09">
        <w:rPr>
          <w:rFonts w:eastAsia="Times New Roman" w:cs="Times New Roman"/>
          <w:sz w:val="24"/>
          <w:szCs w:val="24"/>
          <w:lang w:eastAsia="ru-RU"/>
        </w:rPr>
        <w:t>еализуется в рамках вариативной части Блока 1 (</w:t>
      </w:r>
      <w:r>
        <w:rPr>
          <w:rFonts w:eastAsia="Times New Roman" w:cs="Times New Roman"/>
          <w:sz w:val="24"/>
          <w:szCs w:val="24"/>
          <w:lang w:eastAsia="ru-RU"/>
        </w:rPr>
        <w:t>дисциплины по выбору</w:t>
      </w:r>
      <w:r w:rsidRPr="007D2C09">
        <w:rPr>
          <w:rFonts w:eastAsia="Times New Roman" w:cs="Times New Roman"/>
          <w:sz w:val="24"/>
          <w:szCs w:val="24"/>
          <w:lang w:eastAsia="ru-RU"/>
        </w:rPr>
        <w:t>) специальности 31.08.4</w:t>
      </w:r>
      <w:r>
        <w:rPr>
          <w:rFonts w:eastAsia="Times New Roman" w:cs="Times New Roman"/>
          <w:sz w:val="24"/>
          <w:szCs w:val="24"/>
          <w:lang w:eastAsia="ru-RU"/>
        </w:rPr>
        <w:t>6</w:t>
      </w:r>
      <w:r w:rsidRPr="007D2C09">
        <w:rPr>
          <w:rFonts w:eastAsia="Times New Roman" w:cs="Times New Roman"/>
          <w:sz w:val="24"/>
          <w:szCs w:val="24"/>
          <w:lang w:eastAsia="ru-RU"/>
        </w:rPr>
        <w:t xml:space="preserve">-Ревматология на </w:t>
      </w:r>
      <w:r w:rsidR="00C338D8">
        <w:rPr>
          <w:rFonts w:eastAsia="Times New Roman" w:cs="Times New Roman"/>
          <w:sz w:val="24"/>
          <w:szCs w:val="24"/>
          <w:lang w:eastAsia="ru-RU"/>
        </w:rPr>
        <w:t>втором</w:t>
      </w:r>
      <w:r w:rsidRPr="007D2C09">
        <w:rPr>
          <w:rFonts w:eastAsia="Times New Roman" w:cs="Times New Roman"/>
          <w:sz w:val="24"/>
          <w:szCs w:val="24"/>
          <w:lang w:eastAsia="ru-RU"/>
        </w:rPr>
        <w:t xml:space="preserve"> курсе в </w:t>
      </w:r>
      <w:r w:rsidR="00C338D8">
        <w:rPr>
          <w:rFonts w:eastAsia="Times New Roman" w:cs="Times New Roman"/>
          <w:sz w:val="24"/>
          <w:szCs w:val="24"/>
          <w:lang w:eastAsia="ru-RU"/>
        </w:rPr>
        <w:t>третьем</w:t>
      </w:r>
      <w:r w:rsidRPr="007D2C09">
        <w:rPr>
          <w:rFonts w:eastAsia="Times New Roman" w:cs="Times New Roman"/>
          <w:sz w:val="24"/>
          <w:szCs w:val="24"/>
          <w:lang w:eastAsia="ru-RU"/>
        </w:rPr>
        <w:t xml:space="preserve"> семестре программы ординатуры.</w:t>
      </w:r>
    </w:p>
    <w:p w:rsidR="00C338D8" w:rsidRDefault="00C338D8" w:rsidP="00C338D8">
      <w:pPr>
        <w:keepNext/>
        <w:keepLines/>
        <w:widowControl w:val="0"/>
        <w:tabs>
          <w:tab w:val="left" w:pos="708"/>
        </w:tabs>
        <w:suppressAutoHyphens/>
        <w:spacing w:after="0" w:line="200" w:lineRule="atLeast"/>
        <w:jc w:val="center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bookmarkStart w:id="2" w:name="bookmark113"/>
    </w:p>
    <w:p w:rsidR="00C338D8" w:rsidRPr="00263E83" w:rsidRDefault="00C338D8" w:rsidP="00C338D8">
      <w:pPr>
        <w:keepNext/>
        <w:keepLines/>
        <w:widowControl w:val="0"/>
        <w:tabs>
          <w:tab w:val="left" w:pos="708"/>
        </w:tabs>
        <w:suppressAutoHyphens/>
        <w:spacing w:after="0" w:line="200" w:lineRule="atLeast"/>
        <w:jc w:val="center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Требования к результатам освоения дисциплины</w:t>
      </w:r>
      <w:bookmarkEnd w:id="2"/>
    </w:p>
    <w:p w:rsidR="00C338D8" w:rsidRPr="00263E83" w:rsidRDefault="00C338D8" w:rsidP="00C338D8">
      <w:pPr>
        <w:widowControl w:val="0"/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В результате изучения дисциплины ординатор должен</w:t>
      </w:r>
    </w:p>
    <w:p w:rsidR="00C338D8" w:rsidRPr="00263E83" w:rsidRDefault="00C338D8" w:rsidP="00C338D8">
      <w:pPr>
        <w:keepNext/>
        <w:keepLines/>
        <w:widowControl w:val="0"/>
        <w:tabs>
          <w:tab w:val="left" w:pos="708"/>
        </w:tabs>
        <w:suppressAutoHyphens/>
        <w:spacing w:after="0" w:line="240" w:lineRule="auto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bookmarkStart w:id="3" w:name="bookmark214"/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Знать:</w:t>
      </w:r>
      <w:bookmarkEnd w:id="3"/>
    </w:p>
    <w:p w:rsidR="00C338D8" w:rsidRPr="00263E83" w:rsidRDefault="00C338D8" w:rsidP="00C338D8">
      <w:pPr>
        <w:widowControl w:val="0"/>
        <w:suppressAutoHyphens/>
        <w:spacing w:after="0" w:line="240" w:lineRule="auto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-социальные и эпидемиологические предпосылки ликвидации инфекционных заболеваний как массового заболевания, факторы риска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-эпидемиологию, распространенность инфекционных заболеваний, организацию противоэпидемических мероприятий;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-биологические свойства возбудителя инфекционных заболеваний, средства его выявления и культивации;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-патогенез и </w:t>
      </w:r>
      <w:proofErr w:type="spellStart"/>
      <w:r w:rsidRPr="00263E83">
        <w:rPr>
          <w:rFonts w:eastAsia="Times New Roman" w:cs="Times New Roman"/>
          <w:sz w:val="24"/>
          <w:szCs w:val="24"/>
          <w:lang w:eastAsia="ru-RU" w:bidi="ru-RU"/>
        </w:rPr>
        <w:t>патоморфологию</w:t>
      </w:r>
      <w:proofErr w:type="spellEnd"/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-состояние иммунной системы при различных инфекциях;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-патофизиологические процессы, возникающие в организме при инфекционных заболеваниях;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-методы клинического, лабораторного и функционального обследования больных с инфекционными заболеваниями;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-клиническую классификацию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-клиническую и лабораторную семиотику основных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-осложнения инфекционных заболеваний и меры их предупреждения;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-клиническую семиотику заболеваний, сходных с инфекциями;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-специфическую и неспецифическую профилактику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-основы диспансеризации больных, перенесших инфекционное заболевание;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-мероприятия в очаге инфекции; методы профилактики инфекционных заболеваний и санитарного просвещения;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-статистические отчетные формы;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3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-правила санитарно-эпидемиологического режима.</w:t>
      </w:r>
    </w:p>
    <w:p w:rsidR="00C338D8" w:rsidRPr="00263E83" w:rsidRDefault="00C338D8" w:rsidP="00C338D8">
      <w:pPr>
        <w:widowControl w:val="0"/>
        <w:tabs>
          <w:tab w:val="left" w:pos="583"/>
        </w:tabs>
        <w:suppressAutoHyphens/>
        <w:spacing w:after="0" w:line="240" w:lineRule="auto"/>
        <w:jc w:val="both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p w:rsidR="00C338D8" w:rsidRPr="00263E83" w:rsidRDefault="00C338D8" w:rsidP="00C338D8">
      <w:pPr>
        <w:keepNext/>
        <w:keepLines/>
        <w:widowControl w:val="0"/>
        <w:tabs>
          <w:tab w:val="left" w:pos="708"/>
        </w:tabs>
        <w:suppressAutoHyphens/>
        <w:spacing w:after="0" w:line="240" w:lineRule="auto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bookmarkStart w:id="4" w:name="bookmark310"/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Уметь:</w:t>
      </w:r>
      <w:bookmarkEnd w:id="4"/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-анализировать эпидемиологическую ситуацию по инфекционным заболеваниям, заполнять действующие учетные и отчетные формы по инфекциям, определять основные показатели на участке обслуживания и оценить их, сравнив с данными других районов, города, области и т. д.;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-организовать проведение профилактических мероприятий на участке;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-организовать противоэпидемические мероприятия в районе обслуживания;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-составить комплексный перспективный и текущий план </w:t>
      </w:r>
      <w:proofErr w:type="spellStart"/>
      <w:r w:rsidRPr="00263E83">
        <w:rPr>
          <w:rFonts w:eastAsia="Times New Roman" w:cs="Times New Roman"/>
          <w:sz w:val="24"/>
          <w:szCs w:val="24"/>
          <w:lang w:eastAsia="ru-RU" w:bidi="ru-RU"/>
        </w:rPr>
        <w:t>противоинфекционных</w:t>
      </w:r>
      <w:proofErr w:type="spellEnd"/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мероприятий на участке;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588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-организовать и провести осмотры населения декретированных контингентов, групп риска;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-получить информацию о заболевании, применить объективные методы обследования больного, оценить тяжесть состояния, оказать необходимую экстренную помощь;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-назначить в необходимой последовательности лабораторные анализы и оценить их результаты, интерпретировать данные;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-сформулировать диагноз инфекционных заболеваний в соответствии с клинической классификацией, установить осложнения, провести дифференциальную диагностику со сходными заболеваниями;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-диагностировать в амбулаторных условиях инфекции и провести на основании </w:t>
      </w:r>
      <w:r w:rsidRPr="00263E83">
        <w:rPr>
          <w:rFonts w:eastAsia="Times New Roman" w:cs="Times New Roman"/>
          <w:sz w:val="24"/>
          <w:szCs w:val="24"/>
          <w:lang w:eastAsia="ru-RU" w:bidi="ru-RU"/>
        </w:rPr>
        <w:lastRenderedPageBreak/>
        <w:t>клинических данных и лабораторных анализов дифференциальный диагноз с неинфекционными заболеваниями;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-проводить </w:t>
      </w:r>
      <w:proofErr w:type="spellStart"/>
      <w:r w:rsidRPr="00263E83">
        <w:rPr>
          <w:rFonts w:eastAsia="Times New Roman" w:cs="Times New Roman"/>
          <w:sz w:val="24"/>
          <w:szCs w:val="24"/>
          <w:lang w:eastAsia="ru-RU" w:bidi="ru-RU"/>
        </w:rPr>
        <w:t>противоинфекционную</w:t>
      </w:r>
      <w:proofErr w:type="spellEnd"/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пропаганду и санитарное просвещение с населением;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-проводить вакцинацию и ревакцинацию;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-осуществлять методическое руководство и контролировать проведение </w:t>
      </w:r>
      <w:proofErr w:type="spellStart"/>
      <w:r w:rsidRPr="00263E83">
        <w:rPr>
          <w:rFonts w:eastAsia="Times New Roman" w:cs="Times New Roman"/>
          <w:sz w:val="24"/>
          <w:szCs w:val="24"/>
          <w:lang w:eastAsia="ru-RU" w:bidi="ru-RU"/>
        </w:rPr>
        <w:t>противоинфекционных</w:t>
      </w:r>
      <w:proofErr w:type="spellEnd"/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 профилактических мероприятий в учреждениях, производствах, на участке обслуживания.</w:t>
      </w:r>
    </w:p>
    <w:p w:rsidR="00C338D8" w:rsidRPr="00263E83" w:rsidRDefault="00C338D8" w:rsidP="00C338D8">
      <w:pPr>
        <w:keepNext/>
        <w:keepLines/>
        <w:widowControl w:val="0"/>
        <w:tabs>
          <w:tab w:val="left" w:pos="708"/>
        </w:tabs>
        <w:suppressAutoHyphens/>
        <w:spacing w:after="0" w:line="240" w:lineRule="auto"/>
        <w:jc w:val="both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bookmarkStart w:id="5" w:name="bookmark49"/>
    </w:p>
    <w:p w:rsidR="00C338D8" w:rsidRPr="00263E83" w:rsidRDefault="00C338D8" w:rsidP="00C338D8">
      <w:pPr>
        <w:keepNext/>
        <w:keepLines/>
        <w:widowControl w:val="0"/>
        <w:tabs>
          <w:tab w:val="left" w:pos="708"/>
        </w:tabs>
        <w:suppressAutoHyphens/>
        <w:spacing w:after="0" w:line="240" w:lineRule="auto"/>
        <w:jc w:val="both"/>
        <w:outlineLvl w:val="0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Владеть:</w:t>
      </w:r>
      <w:bookmarkEnd w:id="5"/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-методиками диагностики и дифференциальной диагностики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-методиками профилактики и выявления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 xml:space="preserve">-методикой эпидемиологического анализа ситуации по инфекциям в районе обслуживания населения и составление плана по улучшению неблагоприятной </w:t>
      </w:r>
      <w:proofErr w:type="spellStart"/>
      <w:r w:rsidRPr="00263E83">
        <w:rPr>
          <w:rFonts w:eastAsia="Times New Roman" w:cs="Times New Roman"/>
          <w:sz w:val="24"/>
          <w:szCs w:val="24"/>
          <w:lang w:eastAsia="ru-RU" w:bidi="ru-RU"/>
        </w:rPr>
        <w:t>эпидситуации</w:t>
      </w:r>
      <w:proofErr w:type="spellEnd"/>
      <w:r w:rsidRPr="00263E83">
        <w:rPr>
          <w:rFonts w:eastAsia="Times New Roman" w:cs="Times New Roman"/>
          <w:sz w:val="24"/>
          <w:szCs w:val="24"/>
          <w:lang w:eastAsia="ru-RU" w:bidi="ru-RU"/>
        </w:rPr>
        <w:t>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-методами организации диспансерного наблюдения за группами риска по инфекционным заболеваниям (контактные лица, больные определенными хроническими заболеваниями и другие группы населения в соответствии с перечнем);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-методиками проведения противоэпидемических мероприятий в очаге инфекционных заболеваний;</w:t>
      </w:r>
    </w:p>
    <w:p w:rsidR="00C338D8" w:rsidRPr="00263E83" w:rsidRDefault="00C338D8" w:rsidP="00C338D8">
      <w:pPr>
        <w:widowControl w:val="0"/>
        <w:numPr>
          <w:ilvl w:val="0"/>
          <w:numId w:val="3"/>
        </w:numPr>
        <w:tabs>
          <w:tab w:val="left" w:pos="700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sz w:val="24"/>
          <w:szCs w:val="24"/>
          <w:lang w:eastAsia="ru-RU" w:bidi="ru-RU"/>
        </w:rPr>
        <w:t>-методиками санитарной обработки и дезинфекции помещений, инвентаря и пр. при выявлении инфекционных заболеваний.</w:t>
      </w:r>
    </w:p>
    <w:p w:rsidR="00026F39" w:rsidRDefault="00026F39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</w:p>
    <w:p w:rsidR="00C338D8" w:rsidRDefault="00C338D8" w:rsidP="00C338D8">
      <w:pPr>
        <w:widowControl w:val="0"/>
        <w:shd w:val="clear" w:color="auto" w:fill="FFFFFF"/>
        <w:tabs>
          <w:tab w:val="left" w:pos="720"/>
        </w:tabs>
        <w:suppressAutoHyphens/>
        <w:spacing w:after="0" w:line="322" w:lineRule="exact"/>
        <w:jc w:val="both"/>
        <w:rPr>
          <w:rFonts w:eastAsia="DejaVu Sans" w:cs="Times New Roman"/>
          <w:b/>
          <w:bCs/>
          <w:sz w:val="24"/>
          <w:szCs w:val="24"/>
          <w:lang w:eastAsia="ru-RU" w:bidi="ru-RU"/>
        </w:rPr>
      </w:pPr>
      <w:r w:rsidRPr="0059347F">
        <w:rPr>
          <w:rFonts w:eastAsia="DejaVu Sans" w:cs="Times New Roman"/>
          <w:b/>
          <w:bCs/>
          <w:sz w:val="24"/>
          <w:szCs w:val="24"/>
          <w:lang w:eastAsia="ru-RU" w:bidi="ru-RU"/>
        </w:rPr>
        <w:t>Изучение данной учебной дисциплины направлено на формирование у обучающихся следующих профессиональных (ПК) компетенций:</w:t>
      </w:r>
    </w:p>
    <w:p w:rsidR="00C338D8" w:rsidRPr="0059347F" w:rsidRDefault="00C338D8" w:rsidP="00C338D8">
      <w:pPr>
        <w:widowControl w:val="0"/>
        <w:shd w:val="clear" w:color="auto" w:fill="FFFFFF"/>
        <w:tabs>
          <w:tab w:val="left" w:pos="720"/>
        </w:tabs>
        <w:suppressAutoHyphens/>
        <w:spacing w:after="0" w:line="322" w:lineRule="exact"/>
        <w:jc w:val="both"/>
        <w:rPr>
          <w:rFonts w:eastAsia="DejaVu Sans" w:cs="Times New Roman"/>
          <w:b/>
          <w:bCs/>
          <w:sz w:val="24"/>
          <w:szCs w:val="24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2219"/>
        <w:gridCol w:w="3767"/>
        <w:gridCol w:w="1375"/>
        <w:gridCol w:w="1195"/>
      </w:tblGrid>
      <w:tr w:rsidR="00C338D8" w:rsidRPr="0059347F" w:rsidTr="00C338D8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8D8" w:rsidRPr="0059347F" w:rsidRDefault="00C338D8" w:rsidP="008359E8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Компете-нция</w:t>
            </w:r>
            <w:proofErr w:type="spellEnd"/>
            <w:proofErr w:type="gramEnd"/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8D8" w:rsidRPr="0059347F" w:rsidRDefault="00C338D8" w:rsidP="008359E8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8D8" w:rsidRPr="0059347F" w:rsidRDefault="00C338D8" w:rsidP="008359E8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Результаты обучения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Виды занятий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8D8" w:rsidRPr="0059347F" w:rsidRDefault="00C338D8" w:rsidP="008359E8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Оценочные</w:t>
            </w:r>
          </w:p>
          <w:p w:rsidR="00C338D8" w:rsidRPr="0059347F" w:rsidRDefault="00C338D8" w:rsidP="008359E8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средства</w:t>
            </w:r>
          </w:p>
        </w:tc>
      </w:tr>
      <w:tr w:rsidR="00C338D8" w:rsidRPr="0059347F" w:rsidTr="00C338D8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 xml:space="preserve">готовность </w:t>
            </w:r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к</w:t>
            </w:r>
            <w:proofErr w:type="gramEnd"/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осуществлению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комплекса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мероприятий,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направленных на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сохранение и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укрепление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здоровья и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включающих в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себя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формирование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здорового образа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жизни,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предупреждение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возникновения и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(или)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распространения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заболеваний, их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раннюю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диагностику,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выявление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причин и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условий их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возникновения и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развития, а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также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направленных на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устранение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lastRenderedPageBreak/>
              <w:t>вредного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 xml:space="preserve">влияния </w:t>
            </w:r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на</w:t>
            </w:r>
            <w:proofErr w:type="gramEnd"/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здоровье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человека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факторов среды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его обитания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C338D8" w:rsidRDefault="00C338D8" w:rsidP="00C338D8">
            <w:pPr>
              <w:widowControl w:val="0"/>
              <w:suppressAutoHyphens/>
              <w:snapToGrid w:val="0"/>
              <w:spacing w:after="0" w:line="0" w:lineRule="atLeast"/>
              <w:rPr>
                <w:rFonts w:eastAsia="Times New Roman" w:cs="Times New Roman"/>
                <w:b/>
                <w:bCs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Знать: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260"/>
                <w:tab w:val="left" w:pos="538"/>
              </w:tabs>
              <w:suppressAutoHyphens/>
              <w:spacing w:after="0" w:line="0" w:lineRule="atLeast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причины распространения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260"/>
                <w:tab w:val="left" w:pos="538"/>
              </w:tabs>
              <w:suppressAutoHyphens/>
              <w:spacing w:after="0" w:line="0" w:lineRule="atLeast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методы предотвращения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260"/>
                <w:tab w:val="left" w:pos="543"/>
              </w:tabs>
              <w:suppressAutoHyphens/>
              <w:spacing w:after="0" w:line="0" w:lineRule="atLeast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способы выявления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260"/>
                <w:tab w:val="left" w:pos="538"/>
              </w:tabs>
              <w:suppressAutoHyphens/>
              <w:spacing w:after="0" w:line="0" w:lineRule="atLeast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методы диагностики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napToGrid w:val="0"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группы риска по развитию инфекционных заболеваний.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0" w:lineRule="atLeast"/>
              <w:rPr>
                <w:rFonts w:eastAsia="Times New Roman" w:cs="Times New Roman"/>
                <w:b/>
                <w:bCs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b/>
                <w:bCs/>
                <w:sz w:val="20"/>
                <w:szCs w:val="20"/>
                <w:lang w:eastAsia="ru-RU" w:bidi="ru-RU"/>
              </w:rPr>
              <w:t>Уметь: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выявлять причины распространения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организовать мероприятия по предотвращению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применять на практике способы выявления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диагностировать инфекции на ранних этапах;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формировать группы риска по развитию инфекционных заболеваний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0" w:lineRule="atLeast"/>
              <w:rPr>
                <w:rFonts w:eastAsia="Times New Roman" w:cs="Times New Roman"/>
                <w:b/>
                <w:bCs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b/>
                <w:bCs/>
                <w:sz w:val="20"/>
                <w:szCs w:val="20"/>
                <w:lang w:eastAsia="ru-RU" w:bidi="ru-RU"/>
              </w:rPr>
              <w:t>Владеть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 xml:space="preserve">методами предотвращения </w:t>
            </w:r>
            <w:proofErr w:type="gramStart"/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инфекционных</w:t>
            </w:r>
            <w:proofErr w:type="gramEnd"/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 xml:space="preserve"> заболевания;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способами выявления инфекционных заболеваний;</w:t>
            </w:r>
          </w:p>
          <w:p w:rsidR="00C338D8" w:rsidRPr="00C338D8" w:rsidRDefault="00C338D8" w:rsidP="00C338D8">
            <w:pPr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uppressAutoHyphens/>
              <w:spacing w:after="0" w:line="0" w:lineRule="atLeast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 xml:space="preserve">методами диагностики инфекционных </w:t>
            </w: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lastRenderedPageBreak/>
              <w:t>заболеваний;</w:t>
            </w:r>
          </w:p>
          <w:p w:rsidR="00C338D8" w:rsidRPr="00C338D8" w:rsidRDefault="00C338D8" w:rsidP="00C338D8">
            <w:pPr>
              <w:widowControl w:val="0"/>
              <w:tabs>
                <w:tab w:val="left" w:pos="540"/>
              </w:tabs>
              <w:suppressAutoHyphens/>
              <w:spacing w:after="0" w:line="200" w:lineRule="exact"/>
              <w:ind w:left="-14"/>
              <w:jc w:val="both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C338D8">
              <w:rPr>
                <w:rFonts w:eastAsia="Times New Roman" w:cs="Times New Roman"/>
                <w:sz w:val="20"/>
                <w:szCs w:val="20"/>
                <w:lang w:eastAsia="ru-RU" w:bidi="ru-RU"/>
              </w:rPr>
              <w:t>- навыками работы в группах риска по развитию инфекционных заболеваний.</w:t>
            </w:r>
          </w:p>
          <w:p w:rsidR="00C338D8" w:rsidRPr="00C338D8" w:rsidRDefault="00C338D8" w:rsidP="00C338D8">
            <w:pPr>
              <w:widowControl w:val="0"/>
              <w:tabs>
                <w:tab w:val="left" w:pos="540"/>
              </w:tabs>
              <w:suppressAutoHyphens/>
              <w:spacing w:after="0" w:line="200" w:lineRule="exact"/>
              <w:ind w:left="-14"/>
              <w:jc w:val="both"/>
              <w:rPr>
                <w:rFonts w:eastAsia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Лекции,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семинар,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Тесты,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ситуацион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softHyphen/>
              <w:t>-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ные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задачи</w:t>
            </w:r>
          </w:p>
        </w:tc>
      </w:tr>
      <w:tr w:rsidR="00C338D8" w:rsidRPr="0059347F" w:rsidTr="00C338D8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Знать: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-методы профилактики инфекционных заболеваний;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-сроки и объем диспансеризации лиц, перенесших инфекции;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-календарь проведения профилактических прививок взрослому населению;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-показания и противопоказания для проведения вакцинопрофилактики у взрослых;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Уметь: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-осуществлять мероприятия по профилактике инфекционных заболеваний;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-определять показания и противопоказания для вакцинопрофилактики у взрослых;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-определять сроки и объем мероприятий по диспансеризации лиц, перенесших инфекции.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Владеть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-навыками профилактики инфекционных заболеваний;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-навыками диспансеризации пациентов, перенесших инфекции.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Лекции,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семинар,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Тесты,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ситуацион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softHyphen/>
              <w:t>-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ные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задачи</w:t>
            </w:r>
          </w:p>
        </w:tc>
      </w:tr>
      <w:tr w:rsidR="00C338D8" w:rsidRPr="0059347F" w:rsidTr="00C338D8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ПК-3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</w:t>
            </w:r>
            <w:r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х и иных чрезвычайных ситуациях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Знать: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-принципы организации и задачи службы медицины катастроф и медицинской службы гражданской обороны;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-основы организации и проведения санитарно- противоэпидемических мероприятий в очагах инфекционных заболеваний;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-объем мероприятий в очаге особо опасных инфекций;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-алгоритм действий, режим оповещения при подозрении на выявление особо опасных инфекций;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Уметь: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-организовать лечебно-диагностический процесс и проведение профилактических мероприятий при подозрении на особо опасные инфекции;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-оказывать первую врачебную помощь в условиях экстремальной обстановки при массовом поступлении больных из очага особо опасных инфекций;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-самостоятельно проводить диагностику и оказывать неотложную (экстренную) помощь, а также определить дальнейшую медицинскую тактику при особо опасных инфекциях;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-применять современные способы и средства защиты населения, больных, </w:t>
            </w: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медицинского персонала и медицинского имущества;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-организовать и проводить мероприятия по дезинфекции в очаге инфекции;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-оценивать химическую, радиационную и бактериологическую обстановку;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-использовать возможности современных средств индивидуальной защиты: медицинские средства индивидуальной защиты от токсичных химических веществ, биологических средств, радиоактивных веществ;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-использовать методику проведения основных санитарно-гигиенических и противоэпидемических мероприятий в составе формирований и учреждений всероссийской службы медицины катастроф.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Владеть: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-методами оценки медико-тактической обстановки в очагах особо опасных инфекций;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-методикой проведения основных мероприятий по защите пациентов, персонала и населения </w:t>
            </w:r>
            <w:proofErr w:type="gramStart"/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при</w:t>
            </w:r>
            <w:proofErr w:type="gramEnd"/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-навыками организации и проведения основных мероприятий по санитарной и специальной обработке;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-способностями оценить эффективность выполнения мероприятий по защите пациентов, персонала и населения при выявлении особо опасных инфекций;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-алгоритмом взаимодействия при проведении санитарн</w:t>
            </w:r>
            <w:proofErr w:type="gramStart"/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о-</w:t>
            </w:r>
            <w:proofErr w:type="gramEnd"/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гигиенических и противоэпидемических мероприятий в очагах особо опасных инфекций в составе формирований и учреждений службы медицины катастроф с другими службами РСЧС.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Лекции,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семинар,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Тесты,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ситуацион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softHyphen/>
              <w:t>-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ные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задачи</w:t>
            </w:r>
          </w:p>
        </w:tc>
      </w:tr>
      <w:tr w:rsidR="00C338D8" w:rsidRPr="0059347F" w:rsidTr="00C338D8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ПК-4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D328FC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готовность к применению социально-гигиенических методик сбора и медико-статистического анализа информации о показателях здоровья взрослых</w:t>
            </w:r>
            <w:r w:rsidR="00C1256E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и подростков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Знать: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 показатели, характеризующие профилактическую и санпросвет работу по предотвращению развития и распространения инфекционных заболеваний;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 социально – гигиенические методики сбора информации о показателях здоровья взрослых на участке (Показатель инфицированности на участке).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Уметь: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- рассчитать показатели, характеризующие профилактическую и санитарно-просветительскую работу по профилактике инфекционных заболеваний.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Владеть </w:t>
            </w:r>
          </w:p>
          <w:p w:rsidR="00C338D8" w:rsidRPr="00C338D8" w:rsidRDefault="00C338D8" w:rsidP="00C338D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C338D8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- методиками сбора и медико-статистического анализа информации о показателях здоровья населения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Лекции,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семинар,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Тесты,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ситуацион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softHyphen/>
              <w:t>-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ные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задачи</w:t>
            </w:r>
          </w:p>
        </w:tc>
      </w:tr>
      <w:tr w:rsidR="00C338D8" w:rsidRPr="0059347F" w:rsidTr="00C338D8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ПК-5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 xml:space="preserve">готовность </w:t>
            </w:r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к</w:t>
            </w:r>
            <w:proofErr w:type="gramEnd"/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определению у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lastRenderedPageBreak/>
              <w:t>пациентов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патологических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состояний,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симптомов,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синдромов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заболеваний,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нозологических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 xml:space="preserve">форм </w:t>
            </w:r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в</w:t>
            </w:r>
            <w:proofErr w:type="gramEnd"/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с</w:t>
            </w:r>
            <w:proofErr w:type="gramEnd"/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Международной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статистической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классификацией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>болезней и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9347F">
              <w:rPr>
                <w:rFonts w:eastAsia="Times New Roman" w:cs="Times New Roman"/>
                <w:sz w:val="20"/>
                <w:szCs w:val="20"/>
              </w:rPr>
              <w:t xml:space="preserve">проблем, </w:t>
            </w:r>
            <w:proofErr w:type="gramStart"/>
            <w:r w:rsidRPr="0059347F">
              <w:rPr>
                <w:rFonts w:eastAsia="Times New Roman" w:cs="Times New Roman"/>
                <w:sz w:val="20"/>
                <w:szCs w:val="20"/>
              </w:rPr>
              <w:t>связан</w:t>
            </w:r>
            <w:proofErr w:type="gramEnd"/>
            <w:r w:rsidRPr="0059347F">
              <w:rPr>
                <w:rFonts w:eastAsia="Times New Roman" w:cs="Times New Roman"/>
                <w:sz w:val="20"/>
                <w:szCs w:val="20"/>
              </w:rPr>
              <w:t>-</w:t>
            </w:r>
          </w:p>
          <w:p w:rsidR="00C338D8" w:rsidRPr="0059347F" w:rsidRDefault="00C338D8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59347F">
              <w:rPr>
                <w:rFonts w:eastAsia="Times New Roman" w:cs="Times New Roman"/>
                <w:sz w:val="20"/>
                <w:szCs w:val="20"/>
              </w:rPr>
              <w:t>ных</w:t>
            </w:r>
            <w:proofErr w:type="spellEnd"/>
            <w:r w:rsidRPr="0059347F">
              <w:rPr>
                <w:rFonts w:eastAsia="Times New Roman" w:cs="Times New Roman"/>
                <w:sz w:val="20"/>
                <w:szCs w:val="20"/>
              </w:rPr>
              <w:t xml:space="preserve"> со здоровьем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lastRenderedPageBreak/>
              <w:t xml:space="preserve">Знать: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симптомы, подозрительные на </w:t>
            </w: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lastRenderedPageBreak/>
              <w:t xml:space="preserve">инфекции;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заболевания, имеющие симптомы, схожие с инфекционными заболеваниями;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основные методы лабораторной диагностики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характерные особенности наиболее часто встречающихся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бактериологические методы диагностики различных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Уметь: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назначать методы обследования, необходимые для  диагностики разных клинических форм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диагностировать инфекции на разных стадиях на основании клинико-лабораторных тестов;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интерпретировать результаты серологических и микробиологических методов обследования;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определять клинические симптомы, характерные для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проводить дифференциальную диагностику инфекционных и соматических заболеваний.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Владеть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навыками определения симптомов, характерных для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навыками проведения клинического обследования при подозрении на инфекции;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методами обследования, необходимые для разных инфекционных заболеваний;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 навыками интерпретации результатов иммунологических тестов, результатов микробиологических исследований; </w:t>
            </w:r>
          </w:p>
          <w:p w:rsidR="00C338D8" w:rsidRPr="00C338D8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>- навыками дифференциальной диагностики с заболеваниями со схожей клинической картиной.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Лекции,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семинар,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практические </w:t>
            </w: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занятия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Тесты,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ситуацион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softHyphen/>
              <w:t>-</w:t>
            </w:r>
          </w:p>
          <w:p w:rsidR="00C338D8" w:rsidRPr="0059347F" w:rsidRDefault="00C338D8" w:rsidP="008359E8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ные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задачи</w:t>
            </w:r>
          </w:p>
        </w:tc>
      </w:tr>
      <w:tr w:rsidR="005456F3" w:rsidRPr="0059347F" w:rsidTr="00C338D8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3" w:rsidRPr="0059347F" w:rsidRDefault="005456F3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ПК-7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3" w:rsidRPr="0059347F" w:rsidRDefault="005456F3" w:rsidP="008359E8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456F3">
              <w:rPr>
                <w:rFonts w:eastAsia="Times New Roman" w:cs="Times New Roman"/>
                <w:sz w:val="20"/>
                <w:szCs w:val="20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Знать: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-основы лечебно-эвакуационного обеспечения населения при инфекционных заболеваниях;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-современные методы, средства, способы проведения лечебно-эвакуационных мероприятий при оказании медицинской помощи при инфекционных заболеваниях;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-организацию медико-санитарного обеспечения населения при инфекционных заболеваниях;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-особенности организации оказания медицинской помощи при </w:t>
            </w: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lastRenderedPageBreak/>
              <w:t xml:space="preserve">инфекционных заболеваниях;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-организацию лечебно-эвакуационных мероприятий при оказании медицинской помощи при инфекционных заболеваниях, типичные диагностические и лечебные мероприятия первой врачебной помощи;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-принципы организации и медико-санитарное обеспечение эвакуации населения;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-организация медицинской помощи при эвакуации населения;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-санитарно-гигиенические и противоэпидемиологические мероприятий при эвакуации населения.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Уметь: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-оказывать медицинскую помощь при инфекционных заболеваниях;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-выполнять лечебно-эвакуационные мероприятия по оказанию медицинской помощи при чрезвычайных ситуациях, определять вид и объем оказываемой медицинской помощи пострадавшим при ликвидации чрезвычайных ситуаций в зависимости от медицинской обстановки;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-пользоваться медицинским и другими видами имущества, находящимися на обеспечении формирований и учреждений службы медицины катастроф;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-оказывать врачебную помощь пострадавшим в очагах поражения при чрезвычайных ситуациях и на этапах медицинской эвакуации;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-проводить сердечно-легочную реанимацию при терминальных состояниях;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-проводить мероприятия противошоковой терапии;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-выполнять функциональные обязанности в составе формирований и учреждений службы медицины катастроф.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Владеть: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-методикой оценки состояний угрожающих жизни;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-алгоритмом проведения медицинской сортировки, способами оказания медицинской помощи и медицинской эвакуации пострадавших в условиях чрезвычайных ситуаций мирного и военного времени; алгоритмом постановки предварительного диагноза с последующими лечебно-эвакуационными мероприятиями; </w:t>
            </w:r>
          </w:p>
          <w:p w:rsidR="005456F3" w:rsidRPr="005456F3" w:rsidRDefault="005456F3" w:rsidP="005456F3">
            <w:pPr>
              <w:spacing w:after="0" w:line="256" w:lineRule="auto"/>
              <w:contextualSpacing/>
              <w:rPr>
                <w:rFonts w:eastAsia="Times New Roman" w:cs="Times New Roman"/>
                <w:sz w:val="20"/>
                <w:szCs w:val="20"/>
                <w:lang w:bidi="en-US"/>
              </w:rPr>
            </w:pP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t xml:space="preserve">-алгоритмом выполнения основных врачебных диагностических и лечебных мероприятий по оказанию врачебной </w:t>
            </w:r>
            <w:r w:rsidRPr="005456F3">
              <w:rPr>
                <w:rFonts w:eastAsia="Times New Roman" w:cs="Times New Roman"/>
                <w:sz w:val="20"/>
                <w:szCs w:val="20"/>
                <w:lang w:bidi="en-US"/>
              </w:rPr>
              <w:lastRenderedPageBreak/>
              <w:t>помощи при неотложных и угрожающих жизни состояниях.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3" w:rsidRPr="0059347F" w:rsidRDefault="005456F3" w:rsidP="0080051C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Лекции,</w:t>
            </w:r>
          </w:p>
          <w:p w:rsidR="005456F3" w:rsidRPr="0059347F" w:rsidRDefault="005456F3" w:rsidP="0080051C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семинар,</w:t>
            </w:r>
          </w:p>
          <w:p w:rsidR="005456F3" w:rsidRPr="0059347F" w:rsidRDefault="005456F3" w:rsidP="0080051C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3" w:rsidRPr="0059347F" w:rsidRDefault="005456F3" w:rsidP="0080051C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Тесты,</w:t>
            </w:r>
          </w:p>
          <w:p w:rsidR="005456F3" w:rsidRPr="0059347F" w:rsidRDefault="005456F3" w:rsidP="0080051C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ситуацион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softHyphen/>
              <w:t>-</w:t>
            </w:r>
          </w:p>
          <w:p w:rsidR="005456F3" w:rsidRPr="0059347F" w:rsidRDefault="005456F3" w:rsidP="0080051C">
            <w:pPr>
              <w:widowControl w:val="0"/>
              <w:suppressAutoHyphens/>
              <w:spacing w:after="0" w:line="240" w:lineRule="auto"/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>ные</w:t>
            </w:r>
            <w:proofErr w:type="spellEnd"/>
            <w:r w:rsidRPr="0059347F">
              <w:rPr>
                <w:rFonts w:eastAsia="DejaVu Sans" w:cs="Times New Roman"/>
                <w:color w:val="000000"/>
                <w:sz w:val="20"/>
                <w:szCs w:val="20"/>
                <w:lang w:eastAsia="ru-RU" w:bidi="ru-RU"/>
              </w:rPr>
              <w:t xml:space="preserve"> задачи</w:t>
            </w:r>
          </w:p>
        </w:tc>
      </w:tr>
    </w:tbl>
    <w:p w:rsidR="00C338D8" w:rsidRPr="00263E83" w:rsidRDefault="00C338D8" w:rsidP="005F57C5">
      <w:pPr>
        <w:widowControl w:val="0"/>
        <w:tabs>
          <w:tab w:val="left" w:pos="703"/>
        </w:tabs>
        <w:suppressAutoHyphens/>
        <w:spacing w:after="0" w:line="240" w:lineRule="auto"/>
        <w:ind w:left="-11"/>
        <w:jc w:val="both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</w:p>
    <w:p w:rsidR="00F03373" w:rsidRPr="00263E83" w:rsidRDefault="00F03373" w:rsidP="00F03373">
      <w:pPr>
        <w:widowControl w:val="0"/>
        <w:suppressAutoHyphens/>
        <w:spacing w:after="0" w:line="200" w:lineRule="atLeast"/>
        <w:jc w:val="center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 xml:space="preserve">Структура и содержание учебной дисциплины </w:t>
      </w:r>
    </w:p>
    <w:p w:rsidR="00F03373" w:rsidRPr="00263E83" w:rsidRDefault="00F03373" w:rsidP="00F03373">
      <w:pPr>
        <w:widowControl w:val="0"/>
        <w:suppressAutoHyphens/>
        <w:spacing w:after="0" w:line="200" w:lineRule="atLeast"/>
        <w:jc w:val="center"/>
        <w:rPr>
          <w:rFonts w:eastAsia="Times New Roman" w:cs="Times New Roman"/>
          <w:b/>
          <w:bCs/>
          <w:sz w:val="24"/>
          <w:szCs w:val="24"/>
          <w:lang w:eastAsia="ru-RU" w:bidi="ru-RU"/>
        </w:rPr>
      </w:pPr>
      <w:r w:rsidRPr="00263E83">
        <w:rPr>
          <w:rFonts w:eastAsia="Times New Roman" w:cs="Times New Roman"/>
          <w:b/>
          <w:bCs/>
          <w:sz w:val="24"/>
          <w:szCs w:val="24"/>
          <w:lang w:eastAsia="ru-RU" w:bidi="ru-RU"/>
        </w:rPr>
        <w:t>Объем учебной дисциплины и виды учебной работы</w:t>
      </w:r>
    </w:p>
    <w:p w:rsidR="00F03373" w:rsidRPr="00263E83" w:rsidRDefault="00F03373" w:rsidP="00F03373">
      <w:pPr>
        <w:widowControl w:val="0"/>
        <w:suppressAutoHyphens/>
        <w:spacing w:after="0" w:line="200" w:lineRule="atLeast"/>
        <w:jc w:val="center"/>
        <w:rPr>
          <w:rFonts w:eastAsia="DejaVu Sans" w:cs="Times New Roman"/>
          <w:b/>
          <w:bCs/>
          <w:color w:val="000000"/>
          <w:sz w:val="24"/>
          <w:szCs w:val="24"/>
          <w:lang w:eastAsia="ru-RU" w:bidi="ru-RU"/>
        </w:rPr>
      </w:pPr>
    </w:p>
    <w:p w:rsidR="00F03373" w:rsidRPr="00263E83" w:rsidRDefault="00F03373" w:rsidP="00F03373">
      <w:pPr>
        <w:widowControl w:val="0"/>
        <w:tabs>
          <w:tab w:val="left" w:pos="700"/>
        </w:tabs>
        <w:suppressAutoHyphens/>
        <w:spacing w:after="0" w:line="200" w:lineRule="atLeast"/>
        <w:jc w:val="center"/>
        <w:rPr>
          <w:rFonts w:eastAsia="DejaVu Sans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263E83">
        <w:rPr>
          <w:rFonts w:eastAsia="DejaVu Sans" w:cs="Times New Roman"/>
          <w:b/>
          <w:bCs/>
          <w:color w:val="000000"/>
          <w:sz w:val="24"/>
          <w:szCs w:val="24"/>
          <w:u w:val="single"/>
          <w:lang w:eastAsia="ru-RU" w:bidi="ru-RU"/>
        </w:rPr>
        <w:t>Общая трудоемкость дисциплины составляет 2 зачетные единицы 72 часа</w:t>
      </w:r>
    </w:p>
    <w:p w:rsidR="00F03373" w:rsidRPr="00263E83" w:rsidRDefault="00F03373" w:rsidP="00F03373">
      <w:pPr>
        <w:widowControl w:val="0"/>
        <w:tabs>
          <w:tab w:val="left" w:pos="700"/>
        </w:tabs>
        <w:suppressAutoHyphens/>
        <w:spacing w:after="0" w:line="200" w:lineRule="atLeast"/>
        <w:jc w:val="center"/>
        <w:rPr>
          <w:rFonts w:eastAsia="DejaVu Sans" w:cs="Times New Roman"/>
          <w:color w:val="000000"/>
          <w:sz w:val="24"/>
          <w:szCs w:val="24"/>
          <w:lang w:eastAsia="ru-RU" w:bidi="ru-RU"/>
        </w:rPr>
      </w:pPr>
    </w:p>
    <w:tbl>
      <w:tblPr>
        <w:tblW w:w="993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59"/>
        <w:gridCol w:w="2474"/>
      </w:tblGrid>
      <w:tr w:rsidR="00F03373" w:rsidRPr="00263E83" w:rsidTr="001955FB">
        <w:tc>
          <w:tcPr>
            <w:tcW w:w="7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  <w:t>Вид учебной работы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  <w:t>Объем часов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  <w:t>Максимальная учебная нагрузка (всего)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72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48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В том числе: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atLeast"/>
              <w:rPr>
                <w:rFonts w:eastAsia="DejaVu Sans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val="en-US"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val="en-US" w:eastAsia="ru-RU" w:bidi="ru-RU"/>
              </w:rPr>
              <w:t>4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34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Семинары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b/>
                <w:bCs/>
                <w:sz w:val="24"/>
                <w:szCs w:val="24"/>
                <w:lang w:eastAsia="ru-RU" w:bidi="ru-RU"/>
              </w:rPr>
              <w:t>Самостоятельная работа обучающегося (всего)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atLeast"/>
              <w:rPr>
                <w:rFonts w:eastAsia="DejaVu Sans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DejaVu Sans" w:cs="Times New Roman"/>
                <w:sz w:val="24"/>
                <w:szCs w:val="24"/>
                <w:lang w:eastAsia="ru-RU" w:bidi="ru-RU"/>
              </w:rPr>
              <w:t>24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В том числе: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atLeast"/>
              <w:rPr>
                <w:rFonts w:eastAsia="DejaVu Sans" w:cs="Times New Roman"/>
                <w:sz w:val="24"/>
                <w:szCs w:val="24"/>
                <w:lang w:eastAsia="ru-RU" w:bidi="ru-RU"/>
              </w:rPr>
            </w:pP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самостоятельная внеаудиторная работа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24</w:t>
            </w:r>
          </w:p>
        </w:tc>
      </w:tr>
      <w:tr w:rsidR="00F03373" w:rsidRPr="00263E83" w:rsidTr="001955FB">
        <w:tc>
          <w:tcPr>
            <w:tcW w:w="74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Вид промежуточной аттестации (зачет, экзамен)</w:t>
            </w:r>
          </w:p>
        </w:tc>
        <w:tc>
          <w:tcPr>
            <w:tcW w:w="24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373" w:rsidRPr="00263E83" w:rsidRDefault="00F03373" w:rsidP="00F03373">
            <w:pPr>
              <w:widowControl w:val="0"/>
              <w:suppressAutoHyphens/>
              <w:snapToGrid w:val="0"/>
              <w:spacing w:after="0" w:line="200" w:lineRule="exact"/>
              <w:rPr>
                <w:rFonts w:eastAsia="Times New Roman" w:cs="Times New Roman"/>
                <w:sz w:val="24"/>
                <w:szCs w:val="24"/>
                <w:lang w:eastAsia="ru-RU" w:bidi="ru-RU"/>
              </w:rPr>
            </w:pPr>
            <w:r w:rsidRPr="00263E83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зачет</w:t>
            </w:r>
          </w:p>
        </w:tc>
      </w:tr>
    </w:tbl>
    <w:p w:rsidR="00CF04DD" w:rsidRDefault="00CF04DD" w:rsidP="00D12F63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12F63" w:rsidRPr="00D12F63" w:rsidRDefault="00D12F63" w:rsidP="00D12F63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12F63">
        <w:rPr>
          <w:rFonts w:eastAsia="Times New Roman" w:cs="Times New Roman"/>
          <w:sz w:val="24"/>
          <w:szCs w:val="24"/>
          <w:lang w:eastAsia="ru-RU"/>
        </w:rPr>
        <w:t>Содержание рабочей программы дисциплины (Б</w:t>
      </w:r>
      <w:proofErr w:type="gramStart"/>
      <w:r w:rsidRPr="00D12F63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D12F63">
        <w:rPr>
          <w:rFonts w:eastAsia="Times New Roman" w:cs="Times New Roman"/>
          <w:sz w:val="24"/>
          <w:szCs w:val="24"/>
          <w:lang w:eastAsia="ru-RU"/>
        </w:rPr>
        <w:t>.В.ДВ.2)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«Инфекционные болезни»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вариативной части основной профессиональной образовательной программы высшего образования 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уровень подготовки кадров высшей квалификации – программа ординатуры </w:t>
      </w:r>
    </w:p>
    <w:p w:rsid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специальность 31.08.46 – «Ревматология»</w:t>
      </w:r>
    </w:p>
    <w:p w:rsidR="001A0F01" w:rsidRPr="00D12F63" w:rsidRDefault="001A0F01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16"/>
        <w:gridCol w:w="1275"/>
        <w:gridCol w:w="2551"/>
        <w:gridCol w:w="5810"/>
      </w:tblGrid>
      <w:tr w:rsidR="00057AE2" w:rsidRPr="004F7ABA" w:rsidTr="00057AE2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E2" w:rsidRPr="004F7ABA" w:rsidRDefault="00057AE2" w:rsidP="001963FA">
            <w:pPr>
              <w:widowControl w:val="0"/>
              <w:spacing w:after="0" w:line="240" w:lineRule="auto"/>
              <w:ind w:left="-57" w:right="-57"/>
              <w:jc w:val="center"/>
              <w:rPr>
                <w:rFonts w:eastAsia="Calibri" w:cs="Times New Roman"/>
                <w:bCs/>
                <w:sz w:val="22"/>
                <w:lang w:eastAsia="ru-RU"/>
              </w:rPr>
            </w:pPr>
            <w:proofErr w:type="gramStart"/>
            <w:r w:rsidRPr="004F7ABA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F7ABA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/№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E2" w:rsidRPr="004F7ABA" w:rsidRDefault="00057AE2" w:rsidP="001963FA">
            <w:pPr>
              <w:widowControl w:val="0"/>
              <w:spacing w:after="0" w:line="240" w:lineRule="auto"/>
              <w:ind w:left="-57" w:right="-57"/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Формируемые</w:t>
            </w:r>
            <w:r w:rsidRPr="004F7ABA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 xml:space="preserve">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E2" w:rsidRPr="004F7ABA" w:rsidRDefault="00057AE2" w:rsidP="001963FA">
            <w:pPr>
              <w:widowControl w:val="0"/>
              <w:spacing w:after="0" w:line="240" w:lineRule="auto"/>
              <w:ind w:left="-57" w:right="-57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4F7ABA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Наименование раздела учебной дисциплины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AE2" w:rsidRPr="004F7ABA" w:rsidRDefault="00057AE2" w:rsidP="001963FA">
            <w:pPr>
              <w:widowControl w:val="0"/>
              <w:spacing w:after="0" w:line="240" w:lineRule="auto"/>
              <w:ind w:left="-57" w:right="-57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4F7ABA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057AE2" w:rsidRPr="004F7ABA" w:rsidTr="00057A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ПК-1, ПК-2, ПК-3, ПК-4, ПК-5, ПК-7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Вирусные и бактериальные капельные инфекции.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Вирусные капельные инфекции. Грипп. Эпидемиология.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клиника, диагностика, дифференциальная диагностика с другими острыми респираторными инфекциями (аденовирусная, респираторно-синцитиальная, </w:t>
            </w:r>
            <w:proofErr w:type="spellStart"/>
            <w:proofErr w:type="gramStart"/>
            <w:r w:rsidRPr="001955FB">
              <w:rPr>
                <w:rFonts w:cs="Times New Roman"/>
                <w:sz w:val="24"/>
                <w:szCs w:val="24"/>
              </w:rPr>
              <w:t>рино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>-вирусная</w:t>
            </w:r>
            <w:proofErr w:type="gramEnd"/>
            <w:r w:rsidRPr="001955FB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коронавирусная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энтеровирусная). Возможные осложнения. Лечение. Показания к госпитализации. Профилактика гриппа. Экспертиза трудоспособности.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Парагрипп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. Клиника, диагностика, дифференциальная диагностика. Ложный круп. Тактика врача на амбулаторном этапе. Бактериальные капельные инфекции. Ангины, дифтерия, скарлатина, менингококковая инфекция, респираторная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микоплазменная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инфеция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. Эпидемиология,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клиника, классификация, диагностика, </w:t>
            </w:r>
            <w:r w:rsidRPr="001955FB">
              <w:rPr>
                <w:rFonts w:cs="Times New Roman"/>
                <w:sz w:val="24"/>
                <w:szCs w:val="24"/>
              </w:rPr>
              <w:lastRenderedPageBreak/>
              <w:t xml:space="preserve">дифференциальная диагностика. Осложнения. Лечение. Показания к госпитализации. Реабилитация. Экспертиза трудоспособности. Диспансеризация. Профилактика. </w:t>
            </w:r>
          </w:p>
        </w:tc>
      </w:tr>
      <w:tr w:rsidR="00057AE2" w:rsidRPr="004F7ABA" w:rsidTr="00057A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057AE2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ПК-1, ПК-2, ПК-3, ПК-4, ПК-5, ПК-7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Кишечные инфекции.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1955FB">
              <w:rPr>
                <w:rFonts w:cs="Times New Roman"/>
                <w:sz w:val="24"/>
                <w:szCs w:val="24"/>
              </w:rPr>
              <w:t>Тифо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>-паратифозные</w:t>
            </w:r>
            <w:proofErr w:type="gramEnd"/>
            <w:r w:rsidRPr="001955FB">
              <w:rPr>
                <w:rFonts w:cs="Times New Roman"/>
                <w:sz w:val="24"/>
                <w:szCs w:val="24"/>
              </w:rPr>
              <w:t xml:space="preserve"> заболевания. Эпидемиология,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клиника, особенности тифа и паратифов, диагностика, дифференциальная диагностика. Осложнения. Тактика врача в очаге инфекции. Медицинская помощь на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догоспитальном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этапе. Принципы лечения.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Бактерионосительство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лечение. Диспансеризация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реконвалесцентов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бактерионосителей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профилактика.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Дизентерия, сальмонеллез, пищевая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токсикоинфекция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ботулизм. Эпидемиология,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классификация, клиника, диагностика,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диф</w:t>
            </w:r>
            <w:proofErr w:type="gramStart"/>
            <w:r w:rsidRPr="001955FB">
              <w:rPr>
                <w:rFonts w:cs="Times New Roman"/>
                <w:sz w:val="24"/>
                <w:szCs w:val="24"/>
              </w:rPr>
              <w:t>.д</w:t>
            </w:r>
            <w:proofErr w:type="gramEnd"/>
            <w:r w:rsidRPr="001955FB">
              <w:rPr>
                <w:rFonts w:cs="Times New Roman"/>
                <w:sz w:val="24"/>
                <w:szCs w:val="24"/>
              </w:rPr>
              <w:t>иагностика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. Мероприятия в очаге инфекции. Показания к госпитализации. Лечение. Профилактика.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57AE2" w:rsidRPr="004F7ABA" w:rsidTr="00057A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057AE2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ПК-1, ПК-2, ПК-3, ПК-4, ПК-5, ПК-7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Вирусные гепатиты. 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Острые вирусные гепатиты. Эпидемиология,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классификация, клиника, особенности клиники гепатита A, B, C, D, E, F, G, диагностика, дифференциальная диагностика. Осложнения и исходы. Мероприятия в очаге инфекции. Показания к госпитализации. Лечение. Профилактика. Хронические вирусные гепатиты. Эпидемиология,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классификация, клиника, диагностика, дифференциальная диагностика. Течение и исходы. Лечение. Диспансеризация. Профилактика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Экспертиза временной нетрудоспособности. </w:t>
            </w:r>
          </w:p>
        </w:tc>
      </w:tr>
      <w:tr w:rsidR="00057AE2" w:rsidRPr="004F7ABA" w:rsidTr="00057A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057AE2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ПК-1, ПК-2, ПК-3, ПК-4, ПК-5, ПК-7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ВИЧ-инфекция. Тактика врача общей практики (семейного врача) при ведении ВИЧ-инфицированных  и больных СПИДом. 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Группы риска. Эпидемиология,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классификация, клинические проявления острой ВИЧ - инфекции, латентной (инфицированность), хронической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персистирующей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генерализованной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лимфоаденопатии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диагностика,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диф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. диагностика. Организация работы врача общей практики по борьбе с ВИЧ-инфекцией. Документы, регламентирующие мероприятия по борьбе с ВИЧ-инфекцией. Диспансеризации и ведение больных, ВИЧ-инфицированных и контактных, учетно-отчетная </w:t>
            </w:r>
            <w:r w:rsidRPr="001955FB">
              <w:rPr>
                <w:rFonts w:cs="Times New Roman"/>
                <w:sz w:val="24"/>
                <w:szCs w:val="24"/>
              </w:rPr>
              <w:lastRenderedPageBreak/>
              <w:t xml:space="preserve">документация. Социально-правовые вопросы.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Догоспитальная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диагностика и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диф</w:t>
            </w:r>
            <w:proofErr w:type="gramStart"/>
            <w:r w:rsidRPr="001955FB">
              <w:rPr>
                <w:rFonts w:cs="Times New Roman"/>
                <w:sz w:val="24"/>
                <w:szCs w:val="24"/>
              </w:rPr>
              <w:t>.д</w:t>
            </w:r>
            <w:proofErr w:type="gramEnd"/>
            <w:r w:rsidRPr="001955FB">
              <w:rPr>
                <w:rFonts w:cs="Times New Roman"/>
                <w:sz w:val="24"/>
                <w:szCs w:val="24"/>
              </w:rPr>
              <w:t>иагностика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СПИД.</w:t>
            </w:r>
          </w:p>
        </w:tc>
      </w:tr>
      <w:tr w:rsidR="00057AE2" w:rsidRPr="004F7ABA" w:rsidTr="00057A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057AE2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ПК-1, ПК-2, ПК-3, ПК-4, ПК-5, ПК-7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>Противоэпидемические мероприятия в очагах инфекции при наиболее часто встречающихся инфекционных заболеваниях.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Общая характеристика противоэпидемических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мероприятийпри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наиболее часто встречающихся инфекционных </w:t>
            </w:r>
            <w:proofErr w:type="gramStart"/>
            <w:r w:rsidRPr="001955FB">
              <w:rPr>
                <w:rFonts w:cs="Times New Roman"/>
                <w:sz w:val="24"/>
                <w:szCs w:val="24"/>
              </w:rPr>
              <w:t>заболеваниях</w:t>
            </w:r>
            <w:proofErr w:type="gramEnd"/>
            <w:r w:rsidRPr="001955FB">
              <w:rPr>
                <w:rFonts w:cs="Times New Roman"/>
                <w:sz w:val="24"/>
                <w:szCs w:val="24"/>
              </w:rPr>
              <w:t xml:space="preserve">. Мероприятия, направленные на источник инфекции и механизмы передачи. Критерии выбора противоэпидемических мероприятий врачом общей практики. Методы эпидемиологического обследования очага инфекции. Критерии эффективности противоэпидемических мероприятий в работе ВОП. </w:t>
            </w:r>
          </w:p>
        </w:tc>
      </w:tr>
      <w:tr w:rsidR="00057AE2" w:rsidRPr="004F7ABA" w:rsidTr="00057AE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4F7ABA" w:rsidRDefault="00057AE2" w:rsidP="001963FA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057AE2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ПК-1, ПК-2, ПК-3, ПК-4, ПК-5, ПК-7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Неотложные мероприятия при инфекционных заболеваниях. 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Шок.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классификация, клиника инфекционно-токсического и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геморагического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 шока, диагностика, дифференциальная диагностика. Неотложная помощь. </w:t>
            </w:r>
          </w:p>
          <w:p w:rsidR="00057AE2" w:rsidRPr="001955FB" w:rsidRDefault="00057AE2" w:rsidP="001963FA">
            <w:pPr>
              <w:rPr>
                <w:rFonts w:cs="Times New Roman"/>
                <w:sz w:val="24"/>
                <w:szCs w:val="24"/>
              </w:rPr>
            </w:pPr>
            <w:r w:rsidRPr="001955FB">
              <w:rPr>
                <w:rFonts w:cs="Times New Roman"/>
                <w:sz w:val="24"/>
                <w:szCs w:val="24"/>
              </w:rPr>
              <w:t xml:space="preserve">Нейротоксический синдром. Этиология, клинические проявления </w:t>
            </w:r>
            <w:proofErr w:type="spellStart"/>
            <w:r w:rsidRPr="001955FB">
              <w:rPr>
                <w:rFonts w:cs="Times New Roman"/>
                <w:sz w:val="24"/>
                <w:szCs w:val="24"/>
              </w:rPr>
              <w:t>нейротоксикоза</w:t>
            </w:r>
            <w:proofErr w:type="spellEnd"/>
            <w:r w:rsidRPr="001955FB">
              <w:rPr>
                <w:rFonts w:cs="Times New Roman"/>
                <w:sz w:val="24"/>
                <w:szCs w:val="24"/>
              </w:rPr>
              <w:t xml:space="preserve">, отека мозга, гипертермии, судорожного синдрома, диагностика. Неотложные мероприятия на амбулаторном этапе. </w:t>
            </w:r>
          </w:p>
        </w:tc>
      </w:tr>
    </w:tbl>
    <w:p w:rsidR="00D12F63" w:rsidRDefault="00D12F63" w:rsidP="00D12F63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B76E4E" w:rsidRDefault="00D12F63" w:rsidP="00D12F63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Учебный план</w:t>
      </w:r>
    </w:p>
    <w:p w:rsidR="00D12F63" w:rsidRPr="00D12F63" w:rsidRDefault="00D12F63" w:rsidP="00D12F63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12F63">
        <w:rPr>
          <w:rFonts w:eastAsia="Times New Roman" w:cs="Times New Roman"/>
          <w:sz w:val="24"/>
          <w:szCs w:val="24"/>
          <w:lang w:eastAsia="ru-RU"/>
        </w:rPr>
        <w:t>дисциплины (Б</w:t>
      </w:r>
      <w:proofErr w:type="gramStart"/>
      <w:r w:rsidRPr="00D12F63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D12F63">
        <w:rPr>
          <w:rFonts w:eastAsia="Times New Roman" w:cs="Times New Roman"/>
          <w:sz w:val="24"/>
          <w:szCs w:val="24"/>
          <w:lang w:eastAsia="ru-RU"/>
        </w:rPr>
        <w:t>.В.ДВ.2)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«Инфекционные болезни»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вариативной части основной профессиональной образовательной программы высшего образования 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уровень подготовки кадров высшей квалификации – программа ординатуры </w:t>
      </w:r>
    </w:p>
    <w:p w:rsidR="00D12F63" w:rsidRPr="00D12F63" w:rsidRDefault="00D12F63" w:rsidP="00D12F63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12F63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специальность 31.08.46 – «Ревматология»</w:t>
      </w:r>
    </w:p>
    <w:p w:rsidR="00D12F63" w:rsidRPr="00D12F63" w:rsidRDefault="00D12F63" w:rsidP="00D12F63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3118"/>
        <w:gridCol w:w="709"/>
        <w:gridCol w:w="851"/>
        <w:gridCol w:w="992"/>
        <w:gridCol w:w="1134"/>
        <w:gridCol w:w="1134"/>
        <w:gridCol w:w="1134"/>
      </w:tblGrid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b/>
                <w:sz w:val="24"/>
                <w:szCs w:val="24"/>
              </w:rPr>
            </w:pPr>
            <w:r w:rsidRPr="00B76E4E">
              <w:rPr>
                <w:rFonts w:cs="Times New Roman"/>
                <w:b/>
                <w:sz w:val="24"/>
                <w:szCs w:val="24"/>
              </w:rPr>
              <w:t>Инфекционные болезни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ЗЕТ</w:t>
            </w: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bCs/>
                <w:iCs/>
                <w:sz w:val="24"/>
                <w:szCs w:val="24"/>
              </w:rPr>
            </w:pPr>
            <w:r w:rsidRPr="00B76E4E">
              <w:rPr>
                <w:rFonts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bCs/>
                <w:iCs/>
                <w:sz w:val="24"/>
                <w:szCs w:val="24"/>
              </w:rPr>
            </w:pPr>
            <w:r w:rsidRPr="00B76E4E">
              <w:rPr>
                <w:rFonts w:cs="Times New Roman"/>
                <w:bCs/>
                <w:iCs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bCs/>
                <w:iCs/>
                <w:sz w:val="24"/>
                <w:szCs w:val="24"/>
              </w:rPr>
            </w:pPr>
            <w:r w:rsidRPr="00B76E4E">
              <w:rPr>
                <w:rFonts w:cs="Times New Roman"/>
                <w:bCs/>
                <w:iCs/>
                <w:sz w:val="24"/>
                <w:szCs w:val="24"/>
              </w:rPr>
              <w:t>семинар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bCs/>
                <w:iCs/>
                <w:sz w:val="24"/>
                <w:szCs w:val="24"/>
              </w:rPr>
            </w:pPr>
            <w:proofErr w:type="spellStart"/>
            <w:r w:rsidRPr="00B76E4E">
              <w:rPr>
                <w:rFonts w:cs="Times New Roman"/>
                <w:bCs/>
                <w:iCs/>
                <w:sz w:val="24"/>
                <w:szCs w:val="24"/>
              </w:rPr>
              <w:t>Практ</w:t>
            </w:r>
            <w:proofErr w:type="spellEnd"/>
            <w:r w:rsidRPr="00B76E4E">
              <w:rPr>
                <w:rFonts w:cs="Times New Roman"/>
                <w:bCs/>
                <w:iCs/>
                <w:sz w:val="24"/>
                <w:szCs w:val="24"/>
              </w:rPr>
              <w:t>. занятия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bCs/>
                <w:iCs/>
                <w:sz w:val="24"/>
                <w:szCs w:val="24"/>
              </w:rPr>
            </w:pPr>
            <w:proofErr w:type="spellStart"/>
            <w:r w:rsidRPr="00B76E4E">
              <w:rPr>
                <w:rFonts w:cs="Times New Roman"/>
                <w:bCs/>
                <w:iCs/>
                <w:sz w:val="24"/>
                <w:szCs w:val="24"/>
              </w:rPr>
              <w:t>Самост</w:t>
            </w:r>
            <w:proofErr w:type="spellEnd"/>
            <w:r w:rsidRPr="00B76E4E">
              <w:rPr>
                <w:rFonts w:cs="Times New Roman"/>
                <w:bCs/>
                <w:iCs/>
                <w:sz w:val="24"/>
                <w:szCs w:val="24"/>
              </w:rPr>
              <w:t>. работа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Вирусные и бактериальные капельные инфекции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Острые кишечные инфекции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bCs/>
                <w:iCs/>
                <w:sz w:val="24"/>
                <w:szCs w:val="24"/>
              </w:rPr>
            </w:pPr>
            <w:r w:rsidRPr="00B76E4E">
              <w:rPr>
                <w:rFonts w:cs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Острые и хронические вирусные гепатиты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ВИЧ-инфекция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Противоэпидемические мероприятия в очагах наиболее часто встречающихся инфекционных заболеваний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824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Неотложные мероприятия при инфекционных заболеваниях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</w:tr>
      <w:tr w:rsidR="00B76E4E" w:rsidRPr="00B76E4E" w:rsidTr="00525EAA">
        <w:trPr>
          <w:cantSplit/>
          <w:trHeight w:val="362"/>
        </w:trPr>
        <w:tc>
          <w:tcPr>
            <w:tcW w:w="3942" w:type="dxa"/>
            <w:gridSpan w:val="2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B76E4E" w:rsidRPr="00B76E4E" w:rsidRDefault="00B76E4E" w:rsidP="00B76E4E">
            <w:pPr>
              <w:rPr>
                <w:rFonts w:cs="Times New Roman"/>
                <w:sz w:val="24"/>
                <w:szCs w:val="24"/>
              </w:rPr>
            </w:pPr>
            <w:r w:rsidRPr="00B76E4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</w:t>
            </w:r>
            <w:r w:rsidRPr="00B76E4E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6E4E" w:rsidRPr="00B76E4E" w:rsidRDefault="00B76E4E" w:rsidP="00B76E4E">
            <w:pPr>
              <w:rPr>
                <w:rFonts w:cs="Times New Roman"/>
                <w:iCs/>
                <w:sz w:val="24"/>
                <w:szCs w:val="24"/>
              </w:rPr>
            </w:pPr>
            <w:r w:rsidRPr="00B76E4E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</w:tr>
    </w:tbl>
    <w:p w:rsidR="00483DDC" w:rsidRDefault="00483DDC" w:rsidP="00B76E4E">
      <w:pPr>
        <w:rPr>
          <w:rFonts w:cs="Times New Roman"/>
          <w:b/>
          <w:sz w:val="24"/>
          <w:szCs w:val="24"/>
        </w:rPr>
      </w:pPr>
    </w:p>
    <w:p w:rsidR="00B76E4E" w:rsidRPr="00483DDC" w:rsidRDefault="00483DDC" w:rsidP="00B76E4E">
      <w:pPr>
        <w:rPr>
          <w:rFonts w:cs="Times New Roman"/>
          <w:b/>
          <w:sz w:val="24"/>
          <w:szCs w:val="24"/>
        </w:rPr>
      </w:pPr>
      <w:r w:rsidRPr="00483DDC">
        <w:rPr>
          <w:rFonts w:cs="Times New Roman"/>
          <w:b/>
          <w:sz w:val="24"/>
          <w:szCs w:val="24"/>
        </w:rPr>
        <w:t>Информационно-библиотечное и методическое обеспечение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"/>
        <w:gridCol w:w="6183"/>
        <w:gridCol w:w="3166"/>
      </w:tblGrid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11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11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Основная литература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Гиллеспи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С. Х. Наглядные инфекционные болезни и микробиология: учебное пособие / С. Х.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Гиллеспи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К. Б.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Бамфорд</w:t>
            </w:r>
            <w:proofErr w:type="spellEnd"/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пер. с англ. под ред. С. Г. Пака, А. А.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Еровиченкова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- М.: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Медиа, 2009. - 136 с.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Дифференциальная диагностика инфекционных болезней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2-х ч. : учебное пособие / Д. Х.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Хунафина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[и др.] - Уфа : Изд-во ГБОУ ВПО БГМУ Минздрава России, 2012 - Ч. 1. - 2012. - 152 с. -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Дифференциальная диагностика инфекционных болезней : в 2-х ч. : учебное пособие / Д. Х.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Хунафина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Уфа : Изд-во ГБОУ ВПО БГМУ Минздрава России, 2012. - Ч. 2. - 2012. - 161 с. -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Зимина, В. Н. Туберкулез и ВИЧ-инфекция у взрослых: руководство / В. Н. Зимина, В. А.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Кошечкин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А. В. Кравченко.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Медиа, 2014. - 222,[1] c.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Инфекционные болезни</w:t>
            </w:r>
            <w:r w:rsidRPr="005D118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Национальное руководство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научно-практическое издание / под ред. Н. 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Ю. Я. Венгерова. - М. 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Медиа, 2009. - 1056 с. + 1 эл. опт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иск (CD-ROM).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Инфекционные болезни: учебник / под ред. Н. 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Ю. Я. Венгерова. - 2-е изд.,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 и доп.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Медиа, 2013. - 692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Казанцев, А. П. Дифференциальная диагностика инфекционных болезней: руководство для врачей / А. П. Казанцев, В. А. Казанцев.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МИА, 2013. - 493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Электронные ресурсы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Атлас инфекционных болезней 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[Электронный ресурс]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/ под ред. В. И.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Лучшева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, С. Н. Жарова, В. В. Никифорова. - М.: ГЭОТАР-Медиа, 2014. - 224 с. – Режим доступа: http://www.studmedlib.ru/ru/book/ISBN9785970428771.html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доступов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Климова, Е.А. Антибактериальные препараты при лечении инфекционных болезней </w:t>
            </w:r>
            <w:r w:rsidRPr="005D1181">
              <w:rPr>
                <w:rFonts w:eastAsia="Times New Roman" w:cs="Times New Roman"/>
                <w:sz w:val="24"/>
                <w:szCs w:val="24"/>
              </w:rPr>
              <w:t xml:space="preserve">[Электронный ресурс]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/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Е.А. Климова // Инфекционные болезни: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ациональное руководство / под ред. Н.Д.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Ю.Я. Венгерова. 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- M.: ГЭОТАР-Медиа, 2011. – Режим доступа: http://www.studmedlib.ru/ru/book/970410004V0022.html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 доступов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Эмонд</w:t>
            </w:r>
            <w:proofErr w:type="spellEnd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Р.Т.Д. Атлас инфекционных заболеваний [Электронный ресурс] / </w:t>
            </w:r>
            <w:proofErr w:type="spellStart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Роналд</w:t>
            </w:r>
            <w:proofErr w:type="spellEnd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Т.Д. </w:t>
            </w:r>
            <w:proofErr w:type="spellStart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Эмонд</w:t>
            </w:r>
            <w:proofErr w:type="spellEnd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. - Электрон</w:t>
            </w:r>
            <w:proofErr w:type="gramStart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екстовые дан. - М.: ГЭОТАР-Медиа, 2013. – Режим доступа: </w:t>
            </w:r>
            <w:r w:rsidRPr="005D1181">
              <w:rPr>
                <w:rFonts w:eastAsia="Times New Roman" w:cs="Times New Roman"/>
                <w:sz w:val="24"/>
                <w:szCs w:val="24"/>
              </w:rPr>
              <w:t>http://www.studmedlib.ru/book/06-COS-2367.html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доступов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Александрович, Ю. С. Интенсивная терапия инфекционных заболеваний у детей / Ю. С. Александрович, В. И. Гордеев, К.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Пшениснов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- 2-е изд. - СПб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ЭЛБИ-СПб, 2010. - 311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Брико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Н. И. Эпидемиология: учебник / Н. И.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Брико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В. И. Покровский.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ГЭОТАР-МЕДИА, 2015. - 363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Венгеров, Ю. Я. Инфекционные и паразитарные болезни: справочник практического врача / Ю. Я. Венгеров, Т. Э.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Мигманов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М. В. Нагибина.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МЕДпресс-информ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2010. - 443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Вирусные гепатиты. Клиника, диагностика, лечение: научное издание / Н. 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[и др.].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Медиа, 2012. - 151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ВИЧ-инфекция и СПИД. Национальное руководство: руководство / Ассоциация медицинских обществ по качеству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гл. ред. В. В. Покровский.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Медиа, 2013. - 606,[2]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ВИЧ-инфекция у детей: учебное пособие, рек. УМО по мед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фармац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послевуз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проф. образования врачей / Э. Н.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Симованьян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[и др.]. - Ростов-на-Дону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Феникс, 2010. - 221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Возрастающая угроза развития антимикробной резистентности. Возможные меры: ВОЗ (Документы Всемирной организации здравоохранения).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Медицина, 2013. - 119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Галюков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И. А. Лайм-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боррелиоз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/ И. А.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Галюков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- Челябинск: ООО "Полиграф-Мастер", 2010. - 253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Геморрагическая лихорадка с почечным синдромом: клиника, диагностика и лечение: учебное пособие / Д. А.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Валишин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[и др.] - Уфа: Изд-во ГБОУ ВПО БГМУ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Минздравсоцразвития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России, 2012. - 50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Диагностика и дифференциальная диагностика инфекционных заболеваний у детей: учебное пособие для студ. и практикующих врачей / Р. Х.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Бегайдарова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[и др.]. - М.: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Медиа, 2013. - 138,[2]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Диарея в дифференциальной диагностике инфекционных болезней: учебное пособие / А. Н.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Бурганова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[и др.] - Уфа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БГМУ, 2010. - 83 с. -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Как это было: программа глобальной ликвидации оспы в воспоминаниях ее участников / под ред. С. С.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Маренниковой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 - Новосибирск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ЦЭРИС, 2011. - 276 с. -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Клиника, диагностика и лечение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вич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-инфекции: учебное пособие / Д. А.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Валишин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[и др.] - Уфа: Изд-во ГБОУ ВПО БГМУ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Минздравсоцразвития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России, 2012. - 64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Кулешова, Л. И. Инфекционная безопасность в лечебно-профилактических учреждениях: учебное пособие / Л. И. Кулешова, Е.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Пустоветова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 под общ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ед. Р. Ф. Морозовой. - 3-е изд., доп. и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перераб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- Ростов н/Д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Феникс, 2006. - 317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Лобзин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Ю.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Хламидийные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инфекции. Диагностика, клиника, лечение, реабилитация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для врачей / Ю.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Лобзин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А. Л. Позняк, С. Н.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Сидорчук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- СПб. : Фолиант, 2010. - 483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Нечаев, В. В. Социально-значимые инфекции: в 2-х ч. / В. В. Нечаев, А. К. Иванов, А. М. Пантелеев. - СПб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ООО "Береста", 2011. – Ч. 1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Моноинфекции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 туберкулез, ВИЧ-инфекция, вирусные гепатиты. - 438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Нечаев, В. В. Социально-значимые инфекции: в 2-х ч. / В. В. Нечаев, А. К. Иванов, А. М. Пантелеев. - СПб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ООО "Береста", 2011. – Ч. 2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Микст-инфекции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- 311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Носик, Н. Н. Защити себя от вирусов: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praemonitus-praemunitus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(предупрежден - значит вооружен)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научно-популярное издание / Н. Н. Носик, Д. Н. Носик, М. Н. Носик.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МИА, 2010. - 112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Основы ретроспективного анализа инфекционной заболеваемости: учебное пособие / Н. Н. Потехина, О.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Ковалишена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, Ю. Г. Пискарев [и др.]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ред.: В.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Шкарин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Р. С. Рахманов - Н. Новгород 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Нижегород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 гос. мед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кад., 2009. - 160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Особо опасные микозы: монография / В. А. Антонов [и др.] ; под ред. В. В. Малеева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- Волгоград: Волга-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Паблишер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, 2013. - 193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Плавинский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С. Л. Миграция, мобильные популяции и ВИЧ-инфекция: научное издание / С. Л.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Плавинский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Акварель, 2011. - 84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Саперкин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Н. В. Болезнь, вызванная вирусом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Эбола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(адекватная оценка угрозы): учебное пособие / под ред. В.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Шкарина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Ковалишеной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; Нижегородская гос. мед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кад. - Н. Новгород 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Нижегород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гос. мед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кад., 2015. - 72,[3]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Сепсис: классификация, клинико-диагностическая концепция и лечение: практическое руководство / С. С. Багненко, Е. Н.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Байбарина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В. Б. Белобородов [и др.]; под ред. В. С. Савельева, Б. Р. Гельфанда. - 2-е изд., доп. и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МИА, 2010. - 352 с.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Учайкин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В. Ф. Инфекционные болезни у детей: учебник / В. Ф.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Учайкин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Н. И.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Нисевич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Шамшева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- М.: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Гэотар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Медиа, 2013. - 688 с.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Хасанова, Г. М. Геморрагическая лихорадка с почечным синдромом в Республике Башкортостан: современные аспекты патогенеза, клинического течения и реабилитации / Г. М. Хасанова.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Уфа: РИЦ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БашГУ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2011. - 241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Хасанова, Г. М.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Иммунопатогенез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иммунокоррекция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геморрагической лихорадки с почечным синдромом: монография / Г. М. Хасанова, А. В.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Тутельян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Д. А.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Валишин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Министерство образования и науки РФ, Башкирский Государственный Университет. - Уфа: РИЦ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БашГУ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2012. - 156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Хасанова, Г. М. Комплексная реабилитация больных геморрагической лихорадкой с почечным синдромом: монография / Г. М. Хасанова; Министерство образования и науки РФ, Башкирский Государственный Университет. - Уфа: РИЦ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БашГУ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2011. - 272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Ющук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Н. Д. Заразные болезни человека / Н. 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Ющук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Ю. Я. Венгеров, С. С.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Кряжева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- М.</w:t>
            </w:r>
            <w:proofErr w:type="gramStart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Медицина, 2009. - 262 с. 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Электронные ресурсы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sz w:val="24"/>
                <w:szCs w:val="24"/>
              </w:rPr>
              <w:t xml:space="preserve">Вирусные гепатиты: клиника, диагностика, лечение [Электронный ресурс] / Н. Д. </w:t>
            </w:r>
            <w:proofErr w:type="spellStart"/>
            <w:r w:rsidRPr="005D1181">
              <w:rPr>
                <w:rFonts w:eastAsia="Times New Roman" w:cs="Times New Roman"/>
                <w:sz w:val="24"/>
                <w:szCs w:val="24"/>
              </w:rPr>
              <w:t>Ющук</w:t>
            </w:r>
            <w:proofErr w:type="spellEnd"/>
            <w:r w:rsidRPr="005D1181">
              <w:rPr>
                <w:rFonts w:eastAsia="Times New Roman" w:cs="Times New Roman"/>
                <w:sz w:val="24"/>
                <w:szCs w:val="24"/>
              </w:rPr>
              <w:t xml:space="preserve"> [и др.]. - Электрон</w:t>
            </w:r>
            <w:proofErr w:type="gramStart"/>
            <w:r w:rsidRPr="005D1181">
              <w:rPr>
                <w:rFonts w:eastAsia="Times New Roman" w:cs="Times New Roman"/>
                <w:sz w:val="24"/>
                <w:szCs w:val="24"/>
              </w:rPr>
              <w:t>.</w:t>
            </w:r>
            <w:proofErr w:type="gramEnd"/>
            <w:r w:rsidRPr="005D1181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181">
              <w:rPr>
                <w:rFonts w:eastAsia="Times New Roman" w:cs="Times New Roman"/>
                <w:sz w:val="24"/>
                <w:szCs w:val="24"/>
              </w:rPr>
              <w:t>т</w:t>
            </w:r>
            <w:proofErr w:type="gramEnd"/>
            <w:r w:rsidRPr="005D1181">
              <w:rPr>
                <w:rFonts w:eastAsia="Times New Roman" w:cs="Times New Roman"/>
                <w:sz w:val="24"/>
                <w:szCs w:val="24"/>
              </w:rPr>
              <w:t>екстовые дан. - М.: ГЭОТАР-Медиа, 2014. - 160 с. – Режим доступа: http://www.studmedlib.ru/book/ISBN9785970425558.html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доступов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Кулагина, М.Г. Аденовирусная инфекция </w:t>
            </w:r>
            <w:r w:rsidRPr="005D1181">
              <w:rPr>
                <w:rFonts w:eastAsia="Times New Roman" w:cs="Times New Roman"/>
                <w:sz w:val="24"/>
                <w:szCs w:val="24"/>
              </w:rPr>
              <w:t xml:space="preserve">[Электронный ресурс] 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/ М.Г. Кулагина, Н.Д. </w:t>
            </w:r>
            <w:proofErr w:type="spellStart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Ющук</w:t>
            </w:r>
            <w:proofErr w:type="spellEnd"/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//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Инфекционные болезни: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ациональное руководство / под ред. Н.Д.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Ю.Я. Венгерова. 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- M.: ГЭОТАР-Медиа, 2011. – Режим доступа: http://www.studmedlib.ru/ru/book/970410004V0081.html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доступов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Матвеева, С.М. Анализ жёлчи при инфекциях </w:t>
            </w:r>
            <w:r w:rsidRPr="005D1181">
              <w:rPr>
                <w:rFonts w:eastAsia="Times New Roman" w:cs="Times New Roman"/>
                <w:sz w:val="24"/>
                <w:szCs w:val="24"/>
              </w:rPr>
              <w:t xml:space="preserve">[Электронный ресурс]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/ С.М. Матвеева, О.Л. Тимченко, Ю.Я. Венгеров // Инфекционные болезни: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ациональное руководство / под ред. Н.Д.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Ю.Я. Венгерова. 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- M.: ГЭОТАР-Медиа, 2011. – Режим доступа: http://www.studmedlib.ru/ru/book/970410004V0008.html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доступов</w:t>
            </w:r>
          </w:p>
        </w:tc>
      </w:tr>
      <w:tr w:rsidR="005D1181" w:rsidRPr="005D1181" w:rsidTr="005D1181"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81" w:rsidRPr="005D1181" w:rsidRDefault="005D1181" w:rsidP="005D11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Матвеева, С.М. Биохимический анализ крови при инфекциях </w:t>
            </w:r>
            <w:r w:rsidRPr="005D1181">
              <w:rPr>
                <w:rFonts w:eastAsia="Times New Roman" w:cs="Times New Roman"/>
                <w:sz w:val="24"/>
                <w:szCs w:val="24"/>
              </w:rPr>
              <w:t xml:space="preserve">[Электронный ресурс] 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/ С.М. Матвеева, О.Л. Тимченко, Ю.Я. Венгеров // Инфекционные болезни: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ациональное руководство / под ред. Н.Д. </w:t>
            </w:r>
            <w:proofErr w:type="spellStart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>Ющука</w:t>
            </w:r>
            <w:proofErr w:type="spellEnd"/>
            <w:r w:rsidRPr="005D118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Ю.Я. Венгерова. </w:t>
            </w:r>
            <w:r w:rsidRPr="005D1181">
              <w:rPr>
                <w:rFonts w:eastAsia="Times New Roman" w:cs="Times New Roman"/>
                <w:sz w:val="24"/>
                <w:szCs w:val="24"/>
                <w:lang w:eastAsia="ru-RU"/>
              </w:rPr>
              <w:t>- M.: ГЭОТАР-Медиа, 2011. – Режим доступа: http://www.studmedlib.ru/ru/book/970410004V0007.html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81" w:rsidRPr="005D1181" w:rsidRDefault="005D1181" w:rsidP="005D1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18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доступов</w:t>
            </w:r>
          </w:p>
        </w:tc>
      </w:tr>
    </w:tbl>
    <w:p w:rsidR="005D1181" w:rsidRDefault="005D1181" w:rsidP="00F601CC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F601CC" w:rsidRDefault="00F601CC" w:rsidP="00F601CC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601CC">
        <w:rPr>
          <w:rFonts w:eastAsia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  <w:r w:rsidR="00483DDC">
        <w:rPr>
          <w:rFonts w:eastAsia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483DDC" w:rsidRPr="00F601CC" w:rsidRDefault="00483DDC" w:rsidP="00F601CC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845"/>
        <w:gridCol w:w="990"/>
        <w:gridCol w:w="4535"/>
        <w:gridCol w:w="1700"/>
      </w:tblGrid>
      <w:tr w:rsidR="00F601CC" w:rsidRPr="00F601CC" w:rsidTr="007C4433">
        <w:trPr>
          <w:trHeight w:hRule="exact" w:val="1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№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proofErr w:type="gramStart"/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п</w:t>
            </w:r>
            <w:proofErr w:type="gramEnd"/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/п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Наименование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дисциплины </w:t>
            </w:r>
            <w:proofErr w:type="gramStart"/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</w:t>
            </w:r>
            <w:proofErr w:type="gramEnd"/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proofErr w:type="gramStart"/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соответствии</w:t>
            </w:r>
            <w:proofErr w:type="gramEnd"/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с учебным планом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Фактический адрес учебных кабинетов и объектов</w:t>
            </w:r>
          </w:p>
        </w:tc>
      </w:tr>
      <w:tr w:rsidR="00F601CC" w:rsidRPr="00F601CC" w:rsidTr="007C4433">
        <w:trPr>
          <w:trHeight w:val="1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Инфекционные болезни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Учебная комната №1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одноместный (007100006223) – 10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Стул мягкий (007100006612) – 10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преподавательский с выкат</w:t>
            </w:r>
            <w:proofErr w:type="gramStart"/>
            <w:r w:rsidRPr="00F601CC">
              <w:rPr>
                <w:rFonts w:eastAsia="Times New Roman" w:cs="Times New Roman"/>
                <w:sz w:val="20"/>
                <w:szCs w:val="20"/>
              </w:rPr>
              <w:t>.</w:t>
            </w:r>
            <w:proofErr w:type="gram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601CC">
              <w:rPr>
                <w:rFonts w:eastAsia="Times New Roman" w:cs="Times New Roman"/>
                <w:sz w:val="20"/>
                <w:szCs w:val="20"/>
              </w:rPr>
              <w:t>т</w:t>
            </w:r>
            <w:proofErr w:type="gram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умбой </w:t>
            </w:r>
            <w:r w:rsidRPr="00F601CC">
              <w:rPr>
                <w:rFonts w:eastAsia="Times New Roman" w:cs="Times New Roman"/>
                <w:sz w:val="20"/>
                <w:szCs w:val="20"/>
              </w:rPr>
              <w:lastRenderedPageBreak/>
              <w:t>(001612346)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Доска классная (007100001421)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>Мультимедийный проектор ACER X1261 (001313725)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>Ноутбук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 xml:space="preserve"> ACER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ASPIR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 xml:space="preserve"> 5750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ZG (0001313758) – 1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</w:rPr>
              <w:t>шт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Компьютер ПК планшетный в комплекте 9,7'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Apple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iPad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(0001313756)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Компьютер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</w:rPr>
              <w:t>Фермо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IntelPentium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G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>2130/4/500 – 1 шт. (10104001479)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 xml:space="preserve">РБ, г. Уфа, 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ул. </w:t>
            </w:r>
            <w:proofErr w:type="spellStart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Запотоцкого</w:t>
            </w:r>
            <w:proofErr w:type="spellEnd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, 37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ГБУЗ РБ ИКБ №4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lastRenderedPageBreak/>
              <w:t>(отделение №12, корпус №3, 2 этаж)</w:t>
            </w:r>
          </w:p>
        </w:tc>
      </w:tr>
      <w:tr w:rsidR="00F601CC" w:rsidRPr="00F601CC" w:rsidTr="007C4433">
        <w:trPr>
          <w:trHeight w:hRule="exact" w:val="238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CC" w:rsidRPr="00F601CC" w:rsidRDefault="00F601CC" w:rsidP="00F601C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CC" w:rsidRPr="00F601CC" w:rsidRDefault="00F601CC" w:rsidP="00F601C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Учебная комната №2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Парта аудиторная 3-х местная (007100006375) – 16 шт.</w:t>
            </w:r>
          </w:p>
          <w:p w:rsidR="00F601CC" w:rsidRPr="00F601CC" w:rsidRDefault="00F601CC" w:rsidP="00F601CC">
            <w:pPr>
              <w:tabs>
                <w:tab w:val="left" w:pos="10812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Стол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</w:rPr>
              <w:t>однотумбовый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(0001614641)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Доска на ножках (007100001447)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Экран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Draper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Consul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 на треноге (0001612108)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>Мультимедийный проектор ACER X1261 (001313726)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>Ноутбук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 xml:space="preserve"> ACER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ASPIR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 xml:space="preserve"> 5750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ZG (0001313759) – 1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</w:rPr>
              <w:t>шт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Компьютер ПК планшетный в комплекте 9,7'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Apple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iPad</w:t>
            </w:r>
            <w:proofErr w:type="spell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(0001313757) – 1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РБ, г. Уфа, 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ул. </w:t>
            </w:r>
            <w:proofErr w:type="spellStart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Запотоцкого</w:t>
            </w:r>
            <w:proofErr w:type="spellEnd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, 37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ГБУЗ РБ ИКБ №4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 (лекционный зал, корпус №5, 1 этаж)</w:t>
            </w:r>
          </w:p>
        </w:tc>
      </w:tr>
      <w:tr w:rsidR="00F601CC" w:rsidRPr="00F601CC" w:rsidTr="007C4433">
        <w:trPr>
          <w:trHeight w:hRule="exact" w:val="19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CC" w:rsidRPr="00F601CC" w:rsidRDefault="00F601CC" w:rsidP="00F601C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CC" w:rsidRPr="00F601CC" w:rsidRDefault="00F601CC" w:rsidP="00F601C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Учебная комната №3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ученический (007100006375) – 5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Стул мягкий (007100006579) – 14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преподавательский с ящиками (007100006294)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Ноутбук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HP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 550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T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5270 (001311791) 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>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Мультимедиа-проектор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Epson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EB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>-</w:t>
            </w:r>
            <w:r w:rsidRPr="00F601CC">
              <w:rPr>
                <w:rFonts w:eastAsia="Times New Roman" w:cs="Times New Roman"/>
                <w:sz w:val="20"/>
                <w:szCs w:val="20"/>
                <w:lang w:val="en-US"/>
              </w:rPr>
              <w:t>S</w:t>
            </w:r>
            <w:r w:rsidRPr="00F601CC">
              <w:rPr>
                <w:rFonts w:eastAsia="Times New Roman" w:cs="Times New Roman"/>
                <w:sz w:val="20"/>
                <w:szCs w:val="20"/>
              </w:rPr>
              <w:t>6 (0001311837)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Экран 234×175(4) (0001609332) – 1 шт.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РБ, г. Уфа, 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ул. </w:t>
            </w:r>
            <w:proofErr w:type="spellStart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Запотоцкого</w:t>
            </w:r>
            <w:proofErr w:type="spellEnd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, 37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ГБУЗ РБ ИКБ №4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(корпус №5, 2 этаж)</w:t>
            </w:r>
          </w:p>
        </w:tc>
      </w:tr>
      <w:tr w:rsidR="00F601CC" w:rsidRPr="00F601CC" w:rsidTr="007C4433">
        <w:trPr>
          <w:trHeight w:hRule="exact" w:val="175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CC" w:rsidRPr="00F601CC" w:rsidRDefault="00F601CC" w:rsidP="00F601C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CC" w:rsidRPr="00F601CC" w:rsidRDefault="00F601CC" w:rsidP="00F601C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 xml:space="preserve">Учебная комната №4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ученический (007100006375)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Стул мягкий (007100006579) – 5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для работы с компьютером (007100006083)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Стол компьютерный с выкат</w:t>
            </w:r>
            <w:proofErr w:type="gramStart"/>
            <w:r w:rsidRPr="00F601CC">
              <w:rPr>
                <w:rFonts w:eastAsia="Times New Roman" w:cs="Times New Roman"/>
                <w:sz w:val="20"/>
                <w:szCs w:val="20"/>
              </w:rPr>
              <w:t>.</w:t>
            </w:r>
            <w:proofErr w:type="gramEnd"/>
            <w:r w:rsidRPr="00F601CC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601CC">
              <w:rPr>
                <w:rFonts w:eastAsia="Times New Roman" w:cs="Times New Roman"/>
                <w:sz w:val="20"/>
                <w:szCs w:val="20"/>
              </w:rPr>
              <w:t>т</w:t>
            </w:r>
            <w:proofErr w:type="gramEnd"/>
            <w:r w:rsidRPr="00F601CC">
              <w:rPr>
                <w:rFonts w:eastAsia="Times New Roman" w:cs="Times New Roman"/>
                <w:sz w:val="20"/>
                <w:szCs w:val="20"/>
              </w:rPr>
              <w:t>умбой 3 ящик. (001612346) – 1 шт.</w:t>
            </w:r>
          </w:p>
          <w:p w:rsidR="00F601CC" w:rsidRPr="00F601CC" w:rsidRDefault="00F601CC" w:rsidP="00F601C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Принтер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HP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Laser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 </w:t>
            </w:r>
            <w:r w:rsidRPr="00F601CC">
              <w:rPr>
                <w:rFonts w:eastAsia="Times New Roman" w:cs="Times New Roman"/>
                <w:sz w:val="20"/>
                <w:szCs w:val="20"/>
                <w:lang w:val="en-US" w:bidi="ru-RU"/>
              </w:rPr>
              <w:t>Jet</w:t>
            </w:r>
            <w:r w:rsidRPr="00F601CC">
              <w:rPr>
                <w:rFonts w:eastAsia="Times New Roman" w:cs="Times New Roman"/>
                <w:sz w:val="20"/>
                <w:szCs w:val="20"/>
                <w:lang w:bidi="ru-RU"/>
              </w:rPr>
              <w:t xml:space="preserve"> 1150 (0001302195) – 1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РБ, г. Уфа, 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 xml:space="preserve">ул. </w:t>
            </w:r>
            <w:proofErr w:type="spellStart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Запотоцкого</w:t>
            </w:r>
            <w:proofErr w:type="spellEnd"/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, 37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  <w:t>ГБУЗ РБ ИКБ №4</w:t>
            </w:r>
          </w:p>
          <w:p w:rsidR="00F601CC" w:rsidRPr="00F601CC" w:rsidRDefault="00F601CC" w:rsidP="00F601C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ru-RU"/>
              </w:rPr>
            </w:pPr>
            <w:r w:rsidRPr="00F601CC">
              <w:rPr>
                <w:rFonts w:eastAsia="Times New Roman" w:cs="Times New Roman"/>
                <w:sz w:val="20"/>
                <w:szCs w:val="20"/>
              </w:rPr>
              <w:t>(</w:t>
            </w:r>
            <w:proofErr w:type="gramStart"/>
            <w:r w:rsidRPr="00F601CC">
              <w:rPr>
                <w:rFonts w:eastAsia="Times New Roman" w:cs="Times New Roman"/>
                <w:sz w:val="20"/>
                <w:szCs w:val="20"/>
              </w:rPr>
              <w:t>лаборантская</w:t>
            </w:r>
            <w:proofErr w:type="gramEnd"/>
            <w:r w:rsidRPr="00F601CC">
              <w:rPr>
                <w:rFonts w:eastAsia="Times New Roman" w:cs="Times New Roman"/>
                <w:sz w:val="20"/>
                <w:szCs w:val="20"/>
              </w:rPr>
              <w:t>, корпус №4, 2 этаж)</w:t>
            </w:r>
          </w:p>
        </w:tc>
      </w:tr>
    </w:tbl>
    <w:p w:rsidR="007C4433" w:rsidRDefault="007C4433" w:rsidP="007C4433">
      <w:pPr>
        <w:rPr>
          <w:rFonts w:cs="Times New Roman"/>
          <w:sz w:val="24"/>
          <w:szCs w:val="24"/>
        </w:rPr>
      </w:pPr>
    </w:p>
    <w:p w:rsidR="007C4433" w:rsidRPr="007C4433" w:rsidRDefault="007C4433" w:rsidP="007C4433">
      <w:pPr>
        <w:rPr>
          <w:rFonts w:cs="Times New Roman"/>
          <w:b/>
          <w:sz w:val="24"/>
          <w:szCs w:val="24"/>
        </w:rPr>
      </w:pPr>
      <w:r w:rsidRPr="007C4433">
        <w:rPr>
          <w:rFonts w:cs="Times New Roman"/>
          <w:b/>
          <w:sz w:val="24"/>
          <w:szCs w:val="24"/>
        </w:rPr>
        <w:t xml:space="preserve">Формы и вид промежуточной аттестации </w:t>
      </w:r>
      <w:proofErr w:type="gramStart"/>
      <w:r w:rsidRPr="007C4433">
        <w:rPr>
          <w:rFonts w:cs="Times New Roman"/>
          <w:b/>
          <w:sz w:val="24"/>
          <w:szCs w:val="24"/>
        </w:rPr>
        <w:t>обучающихся</w:t>
      </w:r>
      <w:proofErr w:type="gramEnd"/>
      <w:r w:rsidRPr="007C4433">
        <w:rPr>
          <w:rFonts w:cs="Times New Roman"/>
          <w:b/>
          <w:sz w:val="24"/>
          <w:szCs w:val="24"/>
        </w:rPr>
        <w:t xml:space="preserve">: </w:t>
      </w:r>
    </w:p>
    <w:p w:rsidR="007C4433" w:rsidRPr="007C4433" w:rsidRDefault="007C4433" w:rsidP="007C4433">
      <w:pPr>
        <w:rPr>
          <w:rFonts w:cs="Times New Roman"/>
          <w:sz w:val="24"/>
          <w:szCs w:val="24"/>
        </w:rPr>
      </w:pPr>
      <w:r w:rsidRPr="007C4433">
        <w:rPr>
          <w:rFonts w:cs="Times New Roman"/>
          <w:sz w:val="24"/>
          <w:szCs w:val="24"/>
        </w:rPr>
        <w:t>1. Зачёт (без оценки).</w:t>
      </w:r>
    </w:p>
    <w:p w:rsidR="007C4433" w:rsidRPr="007C4433" w:rsidRDefault="007C4433" w:rsidP="007C4433">
      <w:pPr>
        <w:rPr>
          <w:rFonts w:cs="Times New Roman"/>
          <w:sz w:val="24"/>
          <w:szCs w:val="24"/>
        </w:rPr>
      </w:pPr>
      <w:r w:rsidRPr="007C4433">
        <w:rPr>
          <w:rFonts w:cs="Times New Roman"/>
          <w:sz w:val="24"/>
          <w:szCs w:val="24"/>
        </w:rPr>
        <w:t>2. Решение ситуационных задач, тестирование.</w:t>
      </w:r>
    </w:p>
    <w:p w:rsidR="007C4433" w:rsidRPr="007C4433" w:rsidRDefault="007C4433" w:rsidP="007C4433">
      <w:pPr>
        <w:rPr>
          <w:rFonts w:cs="Times New Roman"/>
          <w:b/>
          <w:sz w:val="24"/>
          <w:szCs w:val="24"/>
        </w:rPr>
      </w:pPr>
      <w:r w:rsidRPr="007C4433">
        <w:rPr>
          <w:rFonts w:cs="Times New Roman"/>
          <w:b/>
          <w:sz w:val="24"/>
          <w:szCs w:val="24"/>
        </w:rPr>
        <w:t>Примеры контрольно-оценочных материалов по результатам освоения рабочей программы учебно</w:t>
      </w:r>
      <w:r w:rsidR="00CF04DD">
        <w:rPr>
          <w:rFonts w:cs="Times New Roman"/>
          <w:b/>
          <w:sz w:val="24"/>
          <w:szCs w:val="24"/>
        </w:rPr>
        <w:t>й дисциплины</w:t>
      </w:r>
      <w:r w:rsidRPr="007C4433">
        <w:rPr>
          <w:rFonts w:cs="Times New Roman"/>
          <w:b/>
          <w:sz w:val="24"/>
          <w:szCs w:val="24"/>
        </w:rPr>
        <w:t xml:space="preserve"> «Инфекционные болезни»:</w:t>
      </w:r>
    </w:p>
    <w:p w:rsidR="000B32CC" w:rsidRPr="000B32CC" w:rsidRDefault="00DA25E1" w:rsidP="000B32CC">
      <w:pPr>
        <w:spacing w:after="0" w:line="240" w:lineRule="auto"/>
        <w:rPr>
          <w:rFonts w:cs="Times New Roman"/>
          <w:sz w:val="24"/>
          <w:szCs w:val="24"/>
        </w:rPr>
      </w:pPr>
      <w:r w:rsidRPr="00DA25E1">
        <w:rPr>
          <w:color w:val="000000"/>
          <w:sz w:val="24"/>
          <w:szCs w:val="24"/>
          <w:shd w:val="clear" w:color="auto" w:fill="FFFFFF"/>
        </w:rPr>
        <w:t>1. Каковы основные задачи кабинетов инфекционных заболеваний (КИЗ)?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Обеспечение раннего активного выявления инфекционных больных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Своевременная госпитализация их в инфекционный стационар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Амбулаторное лечение инфекционных больных, не требующих обязательной госпитализации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Реабилитация и диспансеризация переболевших инфекционными болезнями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перечисленное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2</w:t>
      </w:r>
      <w:r w:rsidRPr="00DA25E1">
        <w:rPr>
          <w:color w:val="000000"/>
          <w:sz w:val="24"/>
          <w:szCs w:val="24"/>
          <w:shd w:val="clear" w:color="auto" w:fill="FFFFFF"/>
        </w:rPr>
        <w:t xml:space="preserve">. Какие разделы включает работа на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догоспитальном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этапе при возникновении эпидемических вспышек?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Раннее активное выявление больных или подозрительных на инфекционное заболевание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lastRenderedPageBreak/>
        <w:t>б) Оказание неотложной помощи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Медицинская сортировка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Эвакуация в инфекционный стационар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перечисленное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4</w:t>
      </w:r>
      <w:r w:rsidRPr="00DA25E1">
        <w:rPr>
          <w:color w:val="000000"/>
          <w:sz w:val="24"/>
          <w:szCs w:val="24"/>
          <w:shd w:val="clear" w:color="auto" w:fill="FFFFFF"/>
        </w:rPr>
        <w:t>. Что относится к основным молекулярным факторам патогенности микроорганизмов?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Экзотоксины, эндотоксины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Внутриклеточные циклические нуклеотиды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в) Метаболиты каскада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арахидоновой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кислоты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Активация свободного радикального окисления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Кортикостероидные гормоны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5</w:t>
      </w:r>
      <w:r w:rsidRPr="00DA25E1">
        <w:rPr>
          <w:color w:val="000000"/>
          <w:sz w:val="24"/>
          <w:szCs w:val="24"/>
          <w:shd w:val="clear" w:color="auto" w:fill="FFFFFF"/>
        </w:rPr>
        <w:t>. Какие условия обеспечивают защиту организма человека от развития инфекционного процесса?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а) Наличие свободных рецепторов к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лигандам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возбудителей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б) Возможности реализации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лигандрецепторных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взаимодействий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Доза и вирулентность возбудителя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г) Отсутствие рецепторов в тканях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макроорганизма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к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лигандам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возбудителя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д) Способность микроорганизма к колонизации стерильных локусов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макроорганизма</w:t>
      </w:r>
      <w:proofErr w:type="spell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6</w:t>
      </w:r>
      <w:r w:rsidRPr="00DA25E1">
        <w:rPr>
          <w:color w:val="000000"/>
          <w:sz w:val="24"/>
          <w:szCs w:val="24"/>
          <w:shd w:val="clear" w:color="auto" w:fill="FFFFFF"/>
        </w:rPr>
        <w:t>. К начальным этапам инфекционного процесса при бактериальных инфекциях относится все перечисленное, кроме: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Адгезии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Колонизация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Образования комплексов антиген-антитело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Образования экзотоксинов или высвобождения эндотоксинов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Активация системы комплемента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7</w:t>
      </w:r>
      <w:r w:rsidRPr="00DA25E1">
        <w:rPr>
          <w:color w:val="000000"/>
          <w:sz w:val="24"/>
          <w:szCs w:val="24"/>
          <w:shd w:val="clear" w:color="auto" w:fill="FFFFFF"/>
        </w:rPr>
        <w:t>. Что не относится к факторам патогенности бактерий?</w:t>
      </w:r>
      <w:r w:rsidRPr="00DA25E1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а) Наличие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пилей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общего типа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б)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Бактериоциногенность</w:t>
      </w:r>
      <w:proofErr w:type="spell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Способность продуцировать токсины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Таксономические признаки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ответы правильные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8</w:t>
      </w:r>
      <w:r w:rsidRPr="00DA25E1">
        <w:rPr>
          <w:color w:val="000000"/>
          <w:sz w:val="24"/>
          <w:szCs w:val="24"/>
          <w:shd w:val="clear" w:color="auto" w:fill="FFFFFF"/>
        </w:rPr>
        <w:t>. Какие патогенетические механизмы характеры для вирус</w:t>
      </w:r>
      <w:r w:rsidRPr="00DA25E1">
        <w:rPr>
          <w:color w:val="000000"/>
          <w:sz w:val="24"/>
          <w:szCs w:val="24"/>
          <w:shd w:val="clear" w:color="auto" w:fill="FFFFFF"/>
        </w:rPr>
        <w:softHyphen/>
        <w:t>ных инфекций?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Продукция эндотоксинов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Продукция экзотоксинов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Стимуляция фагоцитоза нейтрофилов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Активация системы комплемента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д) Развития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цитопатического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эффекта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9</w:t>
      </w:r>
      <w:r w:rsidRPr="00DA25E1">
        <w:rPr>
          <w:color w:val="000000"/>
          <w:sz w:val="24"/>
          <w:szCs w:val="24"/>
          <w:shd w:val="clear" w:color="auto" w:fill="FFFFFF"/>
        </w:rPr>
        <w:t>. Какие эффекты из перечисленных не относится к молекулярным основам терапии вирусных инфекций?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а) Блокирование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лигандов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возбудителей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Использование антибиотиков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в) Блокирование рецепторов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макроорганизма</w:t>
      </w:r>
      <w:proofErr w:type="spell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Введение рецепторов (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антиидиотипические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антитела)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Использование интерферонов и их индукторов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10</w:t>
      </w:r>
      <w:r w:rsidRPr="00DA25E1">
        <w:rPr>
          <w:color w:val="000000"/>
          <w:sz w:val="24"/>
          <w:szCs w:val="24"/>
          <w:shd w:val="clear" w:color="auto" w:fill="FFFFFF"/>
        </w:rPr>
        <w:t>. Какие компоненты составляют молекулярные основы терапии бактериальных инфекций?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lastRenderedPageBreak/>
        <w:t xml:space="preserve">а) Использование ингибиторов каскада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арахидоновои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кислоты (нестероидные противовоспалительные средства)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Антибактериальные средства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Пассивная иммунотерапия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г) Иммуностимуляторы и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иммунокорригирующие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средства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перечисленное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525EAA">
        <w:rPr>
          <w:color w:val="000000"/>
          <w:sz w:val="24"/>
          <w:szCs w:val="24"/>
          <w:shd w:val="clear" w:color="auto" w:fill="FFFFFF"/>
        </w:rPr>
        <w:t>11</w:t>
      </w:r>
      <w:r w:rsidRPr="00DA25E1">
        <w:rPr>
          <w:color w:val="000000"/>
          <w:sz w:val="24"/>
          <w:szCs w:val="24"/>
          <w:shd w:val="clear" w:color="auto" w:fill="FFFFFF"/>
        </w:rPr>
        <w:t>. Какие виды лихорадок выделяют в зависимости от выраженности температуры?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Субфебрильная (37-37,9°)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Умеренная (38-39,9°)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Высокая (40-40,9°)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г)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Гиперпирексия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(41 ° и выше)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перечисленные виды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525EAA">
        <w:rPr>
          <w:color w:val="000000"/>
          <w:sz w:val="24"/>
          <w:szCs w:val="24"/>
          <w:shd w:val="clear" w:color="auto" w:fill="FFFFFF"/>
        </w:rPr>
        <w:t>12</w:t>
      </w:r>
      <w:r w:rsidRPr="00DA25E1">
        <w:rPr>
          <w:color w:val="000000"/>
          <w:sz w:val="24"/>
          <w:szCs w:val="24"/>
          <w:shd w:val="clear" w:color="auto" w:fill="FFFFFF"/>
        </w:rPr>
        <w:t xml:space="preserve">. При каком из заболеваний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розеолезная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сыпь не встречается?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Брюшной тиф.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Паратиф</w:t>
      </w:r>
      <w:proofErr w:type="gramStart"/>
      <w:r w:rsidRPr="00DA25E1">
        <w:rPr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Pr="00DA25E1">
        <w:rPr>
          <w:color w:val="000000"/>
          <w:sz w:val="24"/>
          <w:szCs w:val="24"/>
          <w:shd w:val="clear" w:color="auto" w:fill="FFFFFF"/>
        </w:rPr>
        <w:t xml:space="preserve"> и Б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Сыпной тиф.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г) Болезнь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Брилля</w:t>
      </w:r>
      <w:proofErr w:type="spell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Псевдотуберкулез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525EAA">
        <w:rPr>
          <w:color w:val="000000"/>
          <w:sz w:val="24"/>
          <w:szCs w:val="24"/>
          <w:shd w:val="clear" w:color="auto" w:fill="FFFFFF"/>
        </w:rPr>
        <w:t>13</w:t>
      </w:r>
      <w:r w:rsidRPr="00DA25E1">
        <w:rPr>
          <w:color w:val="000000"/>
          <w:sz w:val="24"/>
          <w:szCs w:val="24"/>
          <w:shd w:val="clear" w:color="auto" w:fill="FFFFFF"/>
        </w:rPr>
        <w:t>. При каком из заболеваний точечная сыпь не встречается?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Скарлатина.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Псевдотуберкулез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Корь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Стафилококковая инфекция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Медикаментозная сыпь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525EAA">
        <w:rPr>
          <w:color w:val="000000"/>
          <w:sz w:val="24"/>
          <w:szCs w:val="24"/>
          <w:shd w:val="clear" w:color="auto" w:fill="FFFFFF"/>
        </w:rPr>
        <w:t>15</w:t>
      </w:r>
      <w:r w:rsidRPr="00DA25E1">
        <w:rPr>
          <w:color w:val="000000"/>
          <w:sz w:val="24"/>
          <w:szCs w:val="24"/>
          <w:shd w:val="clear" w:color="auto" w:fill="FFFFFF"/>
        </w:rPr>
        <w:t xml:space="preserve">. Для какого заболевания не </w:t>
      </w:r>
      <w:proofErr w:type="gramStart"/>
      <w:r w:rsidRPr="00DA25E1">
        <w:rPr>
          <w:color w:val="000000"/>
          <w:sz w:val="24"/>
          <w:szCs w:val="24"/>
          <w:shd w:val="clear" w:color="auto" w:fill="FFFFFF"/>
        </w:rPr>
        <w:t>характерна</w:t>
      </w:r>
      <w:proofErr w:type="gramEnd"/>
      <w:r w:rsidRPr="00DA25E1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генерализованная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лимфаденопатия</w:t>
      </w:r>
      <w:proofErr w:type="spellEnd"/>
      <w:r w:rsidRPr="00DA25E1">
        <w:rPr>
          <w:color w:val="000000"/>
          <w:sz w:val="24"/>
          <w:szCs w:val="24"/>
          <w:shd w:val="clear" w:color="auto" w:fill="FFFFFF"/>
        </w:rPr>
        <w:t>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Ветряной оспы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Инфекционного мононуклеоза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Брюшного тифа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Кори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Краснухи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807FE4">
        <w:rPr>
          <w:color w:val="000000"/>
          <w:sz w:val="24"/>
          <w:szCs w:val="24"/>
          <w:shd w:val="clear" w:color="auto" w:fill="FFFFFF"/>
        </w:rPr>
        <w:t>16</w:t>
      </w:r>
      <w:r w:rsidRPr="00DA25E1">
        <w:rPr>
          <w:color w:val="000000"/>
          <w:sz w:val="24"/>
          <w:szCs w:val="24"/>
          <w:shd w:val="clear" w:color="auto" w:fill="FFFFFF"/>
        </w:rPr>
        <w:t>. На что направлены основные направления и принципы лечения инфекционных болезней?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Воздействие на возбудителя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Нейтрализацию токсинов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в) Воздействие на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макроорганизм</w:t>
      </w:r>
      <w:proofErr w:type="spell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 xml:space="preserve">г) </w:t>
      </w:r>
      <w:proofErr w:type="spellStart"/>
      <w:r w:rsidRPr="00DA25E1">
        <w:rPr>
          <w:color w:val="000000"/>
          <w:sz w:val="24"/>
          <w:szCs w:val="24"/>
          <w:shd w:val="clear" w:color="auto" w:fill="FFFFFF"/>
        </w:rPr>
        <w:t>Детоксикацию</w:t>
      </w:r>
      <w:proofErr w:type="spell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перечисленное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807FE4">
        <w:rPr>
          <w:color w:val="000000"/>
          <w:sz w:val="24"/>
          <w:szCs w:val="24"/>
          <w:shd w:val="clear" w:color="auto" w:fill="FFFFFF"/>
        </w:rPr>
        <w:t>17</w:t>
      </w:r>
      <w:r w:rsidRPr="00DA25E1">
        <w:rPr>
          <w:color w:val="000000"/>
          <w:sz w:val="24"/>
          <w:szCs w:val="24"/>
          <w:shd w:val="clear" w:color="auto" w:fill="FFFFFF"/>
        </w:rPr>
        <w:t>. Каковы принципы действия профилактических прививок?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Повышение специфического иммунитета, предупреждение повторных случаев заболевания, создание невосприимчивости к инфекционным заболеваниям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Специфическая десенсибилизация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Лечение хронических инфекционных заболеваний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Повышение общей резистентности организма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Все ответы правильные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0B32CC">
        <w:rPr>
          <w:color w:val="000000"/>
          <w:sz w:val="24"/>
          <w:szCs w:val="24"/>
          <w:shd w:val="clear" w:color="auto" w:fill="FFFFFF"/>
        </w:rPr>
        <w:lastRenderedPageBreak/>
        <w:t>18</w:t>
      </w:r>
      <w:r w:rsidRPr="00DA25E1">
        <w:rPr>
          <w:color w:val="000000"/>
          <w:sz w:val="24"/>
          <w:szCs w:val="24"/>
          <w:shd w:val="clear" w:color="auto" w:fill="FFFFFF"/>
        </w:rPr>
        <w:t xml:space="preserve">. В какие сроки должно быть направлено экстренное извещение при выявлении инфекционного заболевания, не относящегося </w:t>
      </w:r>
      <w:proofErr w:type="gramStart"/>
      <w:r w:rsidRPr="00DA25E1">
        <w:rPr>
          <w:color w:val="000000"/>
          <w:sz w:val="24"/>
          <w:szCs w:val="24"/>
          <w:shd w:val="clear" w:color="auto" w:fill="FFFFFF"/>
        </w:rPr>
        <w:t>к</w:t>
      </w:r>
      <w:proofErr w:type="gramEnd"/>
      <w:r w:rsidRPr="00DA25E1">
        <w:rPr>
          <w:color w:val="000000"/>
          <w:sz w:val="24"/>
          <w:szCs w:val="24"/>
          <w:shd w:val="clear" w:color="auto" w:fill="FFFFFF"/>
        </w:rPr>
        <w:t xml:space="preserve"> особо опасным?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Немедленно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6 часов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1 суток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2 суток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7 суток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0B32CC">
        <w:rPr>
          <w:color w:val="000000"/>
          <w:sz w:val="24"/>
          <w:szCs w:val="24"/>
          <w:shd w:val="clear" w:color="auto" w:fill="FFFFFF"/>
        </w:rPr>
        <w:t>19</w:t>
      </w:r>
      <w:r w:rsidRPr="00DA25E1">
        <w:rPr>
          <w:color w:val="000000"/>
          <w:sz w:val="24"/>
          <w:szCs w:val="24"/>
          <w:shd w:val="clear" w:color="auto" w:fill="FFFFFF"/>
        </w:rPr>
        <w:t>. Для возбудителя брюшного тифа характерно все, кроме: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а) Относится к сальмонеллам группы</w:t>
      </w:r>
      <w:proofErr w:type="gramStart"/>
      <w:r w:rsidRPr="00DA25E1">
        <w:rPr>
          <w:color w:val="000000"/>
          <w:sz w:val="24"/>
          <w:szCs w:val="24"/>
          <w:shd w:val="clear" w:color="auto" w:fill="FFFFFF"/>
        </w:rPr>
        <w:t xml:space="preserve"> Д</w:t>
      </w:r>
      <w:proofErr w:type="gramEnd"/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б) Относится к сальмонеллам группы В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в) Патогенная только для человека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г) Спор и капсул не образует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  <w:shd w:val="clear" w:color="auto" w:fill="FFFFFF"/>
        </w:rPr>
        <w:t>д) Образует экзотоксин</w:t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Pr="00DA25E1">
        <w:rPr>
          <w:color w:val="000000"/>
          <w:sz w:val="24"/>
          <w:szCs w:val="24"/>
        </w:rPr>
        <w:br/>
      </w:r>
      <w:r w:rsidR="000B32CC">
        <w:rPr>
          <w:rFonts w:cs="Times New Roman"/>
          <w:sz w:val="24"/>
          <w:szCs w:val="24"/>
        </w:rPr>
        <w:t xml:space="preserve">20. </w:t>
      </w:r>
      <w:r w:rsidR="000B32CC" w:rsidRPr="000B32CC">
        <w:rPr>
          <w:rFonts w:cs="Times New Roman"/>
          <w:sz w:val="24"/>
          <w:szCs w:val="24"/>
        </w:rPr>
        <w:t xml:space="preserve">Механизм заражения при </w:t>
      </w:r>
      <w:proofErr w:type="spellStart"/>
      <w:r w:rsidR="00AB2B9E">
        <w:rPr>
          <w:rFonts w:cs="Times New Roman"/>
          <w:sz w:val="24"/>
          <w:szCs w:val="24"/>
        </w:rPr>
        <w:t>шигеллезе</w:t>
      </w:r>
      <w:proofErr w:type="spell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воздушно-капельный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фекально-оральный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контактно-бытовой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парентеральный</w:t>
      </w: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21.</w:t>
      </w:r>
      <w:r w:rsidR="000B32CC" w:rsidRPr="000B32CC">
        <w:rPr>
          <w:rFonts w:cs="Times New Roman"/>
          <w:sz w:val="24"/>
          <w:szCs w:val="24"/>
        </w:rPr>
        <w:t xml:space="preserve"> При </w:t>
      </w:r>
      <w:r>
        <w:rPr>
          <w:rFonts w:cs="Times New Roman"/>
          <w:sz w:val="24"/>
          <w:szCs w:val="24"/>
        </w:rPr>
        <w:t xml:space="preserve">типичном, классическом течении </w:t>
      </w:r>
      <w:proofErr w:type="spellStart"/>
      <w:r>
        <w:rPr>
          <w:rFonts w:cs="Times New Roman"/>
          <w:sz w:val="24"/>
          <w:szCs w:val="24"/>
        </w:rPr>
        <w:t>шигиллеза</w:t>
      </w:r>
      <w:proofErr w:type="spellEnd"/>
      <w:r w:rsidR="000B32CC" w:rsidRPr="000B32CC">
        <w:rPr>
          <w:rFonts w:cs="Times New Roman"/>
          <w:sz w:val="24"/>
          <w:szCs w:val="24"/>
        </w:rPr>
        <w:t xml:space="preserve"> ведущим признаком является: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 xml:space="preserve">) </w:t>
      </w:r>
      <w:proofErr w:type="spellStart"/>
      <w:r w:rsidR="000B32CC" w:rsidRPr="000B32CC">
        <w:rPr>
          <w:rFonts w:cs="Times New Roman"/>
          <w:sz w:val="24"/>
          <w:szCs w:val="24"/>
        </w:rPr>
        <w:t>симптомокомплекс</w:t>
      </w:r>
      <w:proofErr w:type="spellEnd"/>
      <w:r w:rsidR="000B32CC" w:rsidRPr="000B32CC">
        <w:rPr>
          <w:rFonts w:cs="Times New Roman"/>
          <w:sz w:val="24"/>
          <w:szCs w:val="24"/>
        </w:rPr>
        <w:t xml:space="preserve"> колита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 xml:space="preserve">) статус </w:t>
      </w:r>
      <w:proofErr w:type="spellStart"/>
      <w:r w:rsidR="000B32CC" w:rsidRPr="000B32CC">
        <w:rPr>
          <w:rFonts w:cs="Times New Roman"/>
          <w:sz w:val="24"/>
          <w:szCs w:val="24"/>
        </w:rPr>
        <w:t>тифозус</w:t>
      </w:r>
      <w:proofErr w:type="spell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 xml:space="preserve">) </w:t>
      </w:r>
      <w:proofErr w:type="spellStart"/>
      <w:r w:rsidR="000B32CC" w:rsidRPr="000B32CC">
        <w:rPr>
          <w:rFonts w:cs="Times New Roman"/>
          <w:sz w:val="24"/>
          <w:szCs w:val="24"/>
        </w:rPr>
        <w:t>гепатолиенальный</w:t>
      </w:r>
      <w:proofErr w:type="spellEnd"/>
      <w:r w:rsidR="000B32CC" w:rsidRPr="000B32CC">
        <w:rPr>
          <w:rFonts w:cs="Times New Roman"/>
          <w:sz w:val="24"/>
          <w:szCs w:val="24"/>
        </w:rPr>
        <w:t xml:space="preserve"> синдром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геморрагический синдром</w:t>
      </w: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22.</w:t>
      </w:r>
      <w:r w:rsidR="000B32CC" w:rsidRPr="000B32CC">
        <w:rPr>
          <w:rFonts w:cs="Times New Roman"/>
          <w:sz w:val="24"/>
          <w:szCs w:val="24"/>
        </w:rPr>
        <w:t xml:space="preserve"> Механизм заражения при </w:t>
      </w:r>
      <w:proofErr w:type="spellStart"/>
      <w:r w:rsidR="000B32CC" w:rsidRPr="000B32CC">
        <w:rPr>
          <w:rFonts w:cs="Times New Roman"/>
          <w:sz w:val="24"/>
          <w:szCs w:val="24"/>
        </w:rPr>
        <w:t>кампилобактериозе</w:t>
      </w:r>
      <w:proofErr w:type="spellEnd"/>
      <w:r w:rsidR="000B32CC" w:rsidRPr="000B32CC">
        <w:rPr>
          <w:rFonts w:cs="Times New Roman"/>
          <w:sz w:val="24"/>
          <w:szCs w:val="24"/>
        </w:rPr>
        <w:t>: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фекально-</w:t>
      </w:r>
      <w:proofErr w:type="spellStart"/>
      <w:r w:rsidR="000B32CC" w:rsidRPr="000B32CC">
        <w:rPr>
          <w:rFonts w:cs="Times New Roman"/>
          <w:sz w:val="24"/>
          <w:szCs w:val="24"/>
        </w:rPr>
        <w:t>орлаьный</w:t>
      </w:r>
      <w:proofErr w:type="spell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воздушно-капельный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контактно-бытовой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пищевой водный</w:t>
      </w: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23.</w:t>
      </w:r>
      <w:r w:rsidR="000B32CC" w:rsidRPr="000B32CC">
        <w:rPr>
          <w:rFonts w:cs="Times New Roman"/>
          <w:sz w:val="24"/>
          <w:szCs w:val="24"/>
        </w:rPr>
        <w:t xml:space="preserve"> Пути передачи при амебиазе: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воздушно-капельный, трансмиссивный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трансмиссивный, парентеральный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пищевой, контактно-бытовой, водный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контактно-бытовой, воздушно-капельный</w:t>
      </w: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24.</w:t>
      </w:r>
      <w:r w:rsidR="000B32CC" w:rsidRPr="000B32CC">
        <w:rPr>
          <w:rFonts w:cs="Times New Roman"/>
          <w:sz w:val="24"/>
          <w:szCs w:val="24"/>
        </w:rPr>
        <w:t xml:space="preserve"> Для кишечных </w:t>
      </w:r>
      <w:proofErr w:type="spellStart"/>
      <w:r w:rsidR="000B32CC" w:rsidRPr="000B32CC">
        <w:rPr>
          <w:rFonts w:cs="Times New Roman"/>
          <w:sz w:val="24"/>
          <w:szCs w:val="24"/>
        </w:rPr>
        <w:t>иерсиниозов</w:t>
      </w:r>
      <w:proofErr w:type="spellEnd"/>
      <w:r w:rsidR="000B32CC" w:rsidRPr="000B32CC">
        <w:rPr>
          <w:rFonts w:cs="Times New Roman"/>
          <w:sz w:val="24"/>
          <w:szCs w:val="24"/>
        </w:rPr>
        <w:t xml:space="preserve"> </w:t>
      </w:r>
      <w:proofErr w:type="spellStart"/>
      <w:r w:rsidR="000B32CC" w:rsidRPr="000B32CC">
        <w:rPr>
          <w:rFonts w:cs="Times New Roman"/>
          <w:sz w:val="24"/>
          <w:szCs w:val="24"/>
        </w:rPr>
        <w:t>характерены</w:t>
      </w:r>
      <w:proofErr w:type="spellEnd"/>
      <w:r w:rsidR="000B32CC" w:rsidRPr="000B32CC">
        <w:rPr>
          <w:rFonts w:cs="Times New Roman"/>
          <w:sz w:val="24"/>
          <w:szCs w:val="24"/>
        </w:rPr>
        <w:t>: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схваткообразные боли в животе, нижних отделах справа или пупочной области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тупые боли по всей поверхности живота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 xml:space="preserve">) боли в </w:t>
      </w:r>
      <w:proofErr w:type="spellStart"/>
      <w:r w:rsidR="000B32CC" w:rsidRPr="000B32CC">
        <w:rPr>
          <w:rFonts w:cs="Times New Roman"/>
          <w:sz w:val="24"/>
          <w:szCs w:val="24"/>
        </w:rPr>
        <w:t>подложечковой</w:t>
      </w:r>
      <w:proofErr w:type="spellEnd"/>
      <w:r w:rsidR="000B32CC" w:rsidRPr="000B32CC">
        <w:rPr>
          <w:rFonts w:cs="Times New Roman"/>
          <w:sz w:val="24"/>
          <w:szCs w:val="24"/>
        </w:rPr>
        <w:t xml:space="preserve"> области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боли в левом подреберье</w:t>
      </w: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25.</w:t>
      </w:r>
      <w:r w:rsidR="000B32CC" w:rsidRPr="000B32CC">
        <w:rPr>
          <w:rFonts w:cs="Times New Roman"/>
          <w:sz w:val="24"/>
          <w:szCs w:val="24"/>
        </w:rPr>
        <w:t xml:space="preserve"> Какой в основном механизм заражения вирусным гепатитом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А</w:t>
      </w:r>
      <w:proofErr w:type="gram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водный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алиментарный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контактно-бытовой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половой</w:t>
      </w: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26.</w:t>
      </w:r>
      <w:r w:rsidR="000B32CC" w:rsidRPr="000B32CC">
        <w:rPr>
          <w:rFonts w:cs="Times New Roman"/>
          <w:sz w:val="24"/>
          <w:szCs w:val="24"/>
        </w:rPr>
        <w:t xml:space="preserve"> Кто является источником вирусного гепатита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А</w:t>
      </w:r>
      <w:proofErr w:type="gram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больной в начальном периоде болезни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больной в период разгара болезни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больной в период выздоровления</w:t>
      </w:r>
      <w:bookmarkStart w:id="6" w:name="_GoBack"/>
      <w:bookmarkEnd w:id="6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носитель вируса гепатита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А</w:t>
      </w:r>
      <w:proofErr w:type="gramEnd"/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27.</w:t>
      </w:r>
      <w:r w:rsidR="000B32CC" w:rsidRPr="000B32CC">
        <w:rPr>
          <w:rFonts w:cs="Times New Roman"/>
          <w:sz w:val="24"/>
          <w:szCs w:val="24"/>
        </w:rPr>
        <w:t xml:space="preserve"> Назовите основной метод лабораторной диагностики вирусного гепатита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Б</w:t>
      </w:r>
      <w:proofErr w:type="gram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микроскопический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бактериологический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серологический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 xml:space="preserve">) </w:t>
      </w:r>
      <w:proofErr w:type="spellStart"/>
      <w:r w:rsidR="000B32CC" w:rsidRPr="000B32CC">
        <w:rPr>
          <w:rFonts w:cs="Times New Roman"/>
          <w:sz w:val="24"/>
          <w:szCs w:val="24"/>
        </w:rPr>
        <w:t>аллергологический</w:t>
      </w:r>
      <w:proofErr w:type="spellEnd"/>
    </w:p>
    <w:p w:rsidR="000B32CC" w:rsidRPr="000B32CC" w:rsidRDefault="000B32CC" w:rsidP="000B32CC">
      <w:pPr>
        <w:spacing w:after="0" w:line="240" w:lineRule="auto"/>
        <w:rPr>
          <w:rFonts w:cs="Times New Roman"/>
          <w:sz w:val="24"/>
          <w:szCs w:val="24"/>
        </w:rPr>
      </w:pP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28. </w:t>
      </w:r>
      <w:r w:rsidR="000B32CC" w:rsidRPr="000B32CC">
        <w:rPr>
          <w:rFonts w:cs="Times New Roman"/>
          <w:sz w:val="24"/>
          <w:szCs w:val="24"/>
        </w:rPr>
        <w:t>Какой вирусный гепатит может иметь течение как суперинфекция</w:t>
      </w:r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0B32CC" w:rsidRPr="000B32CC">
        <w:rPr>
          <w:rFonts w:cs="Times New Roman"/>
          <w:sz w:val="24"/>
          <w:szCs w:val="24"/>
        </w:rPr>
        <w:t>) вирусный гепатит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А</w:t>
      </w:r>
      <w:proofErr w:type="gram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0B32CC" w:rsidRPr="000B32CC">
        <w:rPr>
          <w:rFonts w:cs="Times New Roman"/>
          <w:sz w:val="24"/>
          <w:szCs w:val="24"/>
        </w:rPr>
        <w:t>) вирусный гепатит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Б</w:t>
      </w:r>
      <w:proofErr w:type="gram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0B32CC" w:rsidRPr="000B32CC">
        <w:rPr>
          <w:rFonts w:cs="Times New Roman"/>
          <w:sz w:val="24"/>
          <w:szCs w:val="24"/>
        </w:rPr>
        <w:t>) вирусный гепатит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С</w:t>
      </w:r>
      <w:proofErr w:type="gramEnd"/>
    </w:p>
    <w:p w:rsidR="000B32CC" w:rsidRPr="000B32CC" w:rsidRDefault="00AB2B9E" w:rsidP="000B32CC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B32CC" w:rsidRPr="000B32CC">
        <w:rPr>
          <w:rFonts w:cs="Times New Roman"/>
          <w:sz w:val="24"/>
          <w:szCs w:val="24"/>
        </w:rPr>
        <w:t>) вирусный гепатит</w:t>
      </w:r>
      <w:proofErr w:type="gramStart"/>
      <w:r w:rsidR="000B32CC" w:rsidRPr="000B32CC">
        <w:rPr>
          <w:rFonts w:cs="Times New Roman"/>
          <w:sz w:val="24"/>
          <w:szCs w:val="24"/>
        </w:rPr>
        <w:t xml:space="preserve"> Д</w:t>
      </w:r>
      <w:proofErr w:type="gramEnd"/>
    </w:p>
    <w:sectPr w:rsidR="000B32CC" w:rsidRPr="000B3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F"/>
    <w:multiLevelType w:val="multilevel"/>
    <w:tmpl w:val="0000000F"/>
    <w:name w:val="WW8Num1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abstractNum w:abstractNumId="2">
    <w:nsid w:val="00000011"/>
    <w:multiLevelType w:val="multilevel"/>
    <w:tmpl w:val="00000011"/>
    <w:name w:val="WW8Num1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vertAlign w:val="baseline"/>
        <w:lang w:val="ru-RU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F2F"/>
    <w:rsid w:val="00026F39"/>
    <w:rsid w:val="00057AE2"/>
    <w:rsid w:val="000B32CC"/>
    <w:rsid w:val="00155F2F"/>
    <w:rsid w:val="001805BD"/>
    <w:rsid w:val="001955FB"/>
    <w:rsid w:val="001A0F01"/>
    <w:rsid w:val="001D241D"/>
    <w:rsid w:val="00263E83"/>
    <w:rsid w:val="00483DDC"/>
    <w:rsid w:val="004E3825"/>
    <w:rsid w:val="00525EAA"/>
    <w:rsid w:val="005456F3"/>
    <w:rsid w:val="005B5413"/>
    <w:rsid w:val="005D1181"/>
    <w:rsid w:val="005F57C5"/>
    <w:rsid w:val="00666602"/>
    <w:rsid w:val="007C4433"/>
    <w:rsid w:val="007D374E"/>
    <w:rsid w:val="00807FE4"/>
    <w:rsid w:val="00AB2B91"/>
    <w:rsid w:val="00AB2B9E"/>
    <w:rsid w:val="00B76E4E"/>
    <w:rsid w:val="00C1256E"/>
    <w:rsid w:val="00C338D8"/>
    <w:rsid w:val="00CF04DD"/>
    <w:rsid w:val="00D12F63"/>
    <w:rsid w:val="00DA25E1"/>
    <w:rsid w:val="00F03373"/>
    <w:rsid w:val="00F6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63"/>
  </w:style>
  <w:style w:type="paragraph" w:styleId="1">
    <w:name w:val="heading 1"/>
    <w:basedOn w:val="a"/>
    <w:next w:val="a"/>
    <w:link w:val="10"/>
    <w:uiPriority w:val="9"/>
    <w:qFormat/>
    <w:rsid w:val="004E3825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3825"/>
    <w:rPr>
      <w:rFonts w:eastAsiaTheme="majorEastAsia" w:cstheme="majorBidi"/>
      <w:b/>
      <w:bCs/>
      <w:szCs w:val="28"/>
    </w:rPr>
  </w:style>
  <w:style w:type="character" w:customStyle="1" w:styleId="apple-converted-space">
    <w:name w:val="apple-converted-space"/>
    <w:basedOn w:val="a0"/>
    <w:rsid w:val="00DA25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63"/>
  </w:style>
  <w:style w:type="paragraph" w:styleId="1">
    <w:name w:val="heading 1"/>
    <w:basedOn w:val="a"/>
    <w:next w:val="a"/>
    <w:link w:val="10"/>
    <w:uiPriority w:val="9"/>
    <w:qFormat/>
    <w:rsid w:val="004E3825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3825"/>
    <w:rPr>
      <w:rFonts w:eastAsiaTheme="majorEastAsia" w:cstheme="majorBidi"/>
      <w:b/>
      <w:bCs/>
      <w:szCs w:val="28"/>
    </w:rPr>
  </w:style>
  <w:style w:type="character" w:customStyle="1" w:styleId="apple-converted-space">
    <w:name w:val="apple-converted-space"/>
    <w:basedOn w:val="a0"/>
    <w:rsid w:val="00DA2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20</Pages>
  <Words>5703</Words>
  <Characters>32508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28</cp:revision>
  <dcterms:created xsi:type="dcterms:W3CDTF">2015-10-31T09:33:00Z</dcterms:created>
  <dcterms:modified xsi:type="dcterms:W3CDTF">2015-11-11T18:31:00Z</dcterms:modified>
</cp:coreProperties>
</file>